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A202" w14:textId="77777777" w:rsidR="0093067C" w:rsidRDefault="0093067C" w:rsidP="005631C6">
      <w:pPr>
        <w:spacing w:after="0" w:line="240" w:lineRule="auto"/>
        <w:jc w:val="center"/>
        <w:rPr>
          <w:rFonts w:ascii="Arial" w:hAnsi="Arial" w:cs="Arial"/>
          <w:b/>
          <w:bCs/>
          <w:color w:val="AF161E"/>
          <w:sz w:val="32"/>
          <w:szCs w:val="32"/>
          <w:lang w:val="en-GB"/>
        </w:rPr>
      </w:pPr>
    </w:p>
    <w:p w14:paraId="4AD7B3D7" w14:textId="673B1619" w:rsidR="00BC07A8" w:rsidRPr="003273E3" w:rsidRDefault="00D674B8" w:rsidP="005631C6">
      <w:pPr>
        <w:spacing w:after="0" w:line="240" w:lineRule="auto"/>
        <w:jc w:val="center"/>
        <w:rPr>
          <w:rFonts w:ascii="Arial" w:hAnsi="Arial" w:cs="Arial"/>
          <w:b/>
          <w:bCs/>
          <w:color w:val="AF161E"/>
          <w:sz w:val="32"/>
          <w:szCs w:val="32"/>
          <w:lang w:val="en-GB"/>
        </w:rPr>
      </w:pPr>
      <w:r w:rsidRPr="003273E3">
        <w:rPr>
          <w:rFonts w:ascii="Arial" w:hAnsi="Arial" w:cs="Arial"/>
          <w:b/>
          <w:bCs/>
          <w:color w:val="AF161E"/>
          <w:sz w:val="32"/>
          <w:szCs w:val="32"/>
          <w:lang w:val="en-GB"/>
        </w:rPr>
        <w:t xml:space="preserve">Terms of Reference </w:t>
      </w:r>
      <w:r w:rsidR="000225F7">
        <w:rPr>
          <w:rFonts w:ascii="Arial" w:hAnsi="Arial" w:cs="Arial"/>
          <w:b/>
          <w:bCs/>
          <w:color w:val="AF161E"/>
          <w:sz w:val="32"/>
          <w:szCs w:val="32"/>
          <w:lang w:val="en-GB"/>
        </w:rPr>
        <w:t>Annex F</w:t>
      </w:r>
    </w:p>
    <w:p w14:paraId="3A3CD1BA" w14:textId="77777777" w:rsidR="00BC07A8" w:rsidRPr="003273E3" w:rsidRDefault="00BC07A8" w:rsidP="005631C6">
      <w:pPr>
        <w:spacing w:after="0" w:line="240" w:lineRule="auto"/>
        <w:jc w:val="center"/>
        <w:rPr>
          <w:rFonts w:ascii="Arial" w:hAnsi="Arial" w:cs="Arial"/>
          <w:b/>
          <w:bCs/>
          <w:color w:val="AF161E"/>
          <w:sz w:val="32"/>
          <w:szCs w:val="32"/>
          <w:lang w:val="en-GB"/>
        </w:rPr>
      </w:pPr>
    </w:p>
    <w:p w14:paraId="7C99BBEB" w14:textId="7CD0045B" w:rsidR="00BC07A8" w:rsidRPr="003273E3" w:rsidRDefault="00D674B8" w:rsidP="005631C6">
      <w:pPr>
        <w:spacing w:after="0" w:line="240" w:lineRule="auto"/>
        <w:jc w:val="center"/>
        <w:rPr>
          <w:rFonts w:ascii="Arial" w:hAnsi="Arial" w:cs="Arial"/>
          <w:b/>
          <w:bCs/>
          <w:color w:val="AF161E"/>
          <w:sz w:val="32"/>
          <w:szCs w:val="32"/>
          <w:lang w:val="en-GB"/>
        </w:rPr>
      </w:pPr>
      <w:r w:rsidRPr="003273E3">
        <w:rPr>
          <w:rFonts w:ascii="Arial" w:hAnsi="Arial" w:cs="Arial"/>
          <w:b/>
          <w:bCs/>
          <w:color w:val="AF161E"/>
          <w:sz w:val="32"/>
          <w:szCs w:val="32"/>
          <w:lang w:val="en-GB"/>
        </w:rPr>
        <w:t xml:space="preserve">Annex </w:t>
      </w:r>
      <w:r w:rsidR="00BC07A8" w:rsidRPr="003273E3">
        <w:rPr>
          <w:rFonts w:ascii="Arial" w:hAnsi="Arial" w:cs="Arial"/>
          <w:b/>
          <w:bCs/>
          <w:color w:val="AF161E"/>
          <w:sz w:val="32"/>
          <w:szCs w:val="32"/>
          <w:lang w:val="en-GB"/>
        </w:rPr>
        <w:t>B: CCY</w:t>
      </w:r>
      <w:bookmarkStart w:id="0" w:name="_Hlk144795936"/>
      <w:r w:rsidR="00BC07A8" w:rsidRPr="003273E3">
        <w:rPr>
          <w:rFonts w:ascii="Arial" w:hAnsi="Arial" w:cs="Arial"/>
          <w:b/>
          <w:bCs/>
          <w:color w:val="AF161E"/>
          <w:sz w:val="32"/>
          <w:szCs w:val="32"/>
          <w:lang w:val="en-GB"/>
        </w:rPr>
        <w:t xml:space="preserve"> </w:t>
      </w:r>
      <w:r w:rsidR="001D3B14" w:rsidRPr="003273E3">
        <w:rPr>
          <w:rFonts w:ascii="Arial" w:hAnsi="Arial" w:cs="Arial"/>
          <w:b/>
          <w:bCs/>
          <w:color w:val="AF161E"/>
          <w:sz w:val="32"/>
          <w:szCs w:val="32"/>
          <w:lang w:val="en-GB"/>
        </w:rPr>
        <w:t>Communica</w:t>
      </w:r>
      <w:r w:rsidR="000F25C7" w:rsidRPr="003273E3">
        <w:rPr>
          <w:rFonts w:ascii="Arial" w:hAnsi="Arial" w:cs="Arial"/>
          <w:b/>
          <w:bCs/>
          <w:color w:val="AF161E"/>
          <w:sz w:val="32"/>
          <w:szCs w:val="32"/>
          <w:lang w:val="en-GB"/>
        </w:rPr>
        <w:t xml:space="preserve">tions </w:t>
      </w:r>
    </w:p>
    <w:p w14:paraId="4F4E7472" w14:textId="59C1D874" w:rsidR="00162A91" w:rsidRPr="003273E3" w:rsidRDefault="000F25C7" w:rsidP="005631C6">
      <w:pPr>
        <w:spacing w:after="0" w:line="240" w:lineRule="auto"/>
        <w:jc w:val="center"/>
        <w:rPr>
          <w:rFonts w:ascii="Arial" w:hAnsi="Arial" w:cs="Arial"/>
          <w:b/>
          <w:bCs/>
          <w:color w:val="AF161E"/>
          <w:sz w:val="32"/>
          <w:szCs w:val="32"/>
          <w:lang w:val="en-GB"/>
        </w:rPr>
      </w:pPr>
      <w:r w:rsidRPr="003273E3">
        <w:rPr>
          <w:rFonts w:ascii="Arial" w:hAnsi="Arial" w:cs="Arial"/>
          <w:b/>
          <w:bCs/>
          <w:color w:val="AF161E"/>
          <w:sz w:val="32"/>
          <w:szCs w:val="32"/>
          <w:lang w:val="en-GB"/>
        </w:rPr>
        <w:t xml:space="preserve">and Visibility </w:t>
      </w:r>
      <w:r w:rsidR="0052697F" w:rsidRPr="003273E3">
        <w:rPr>
          <w:rFonts w:ascii="Arial" w:hAnsi="Arial" w:cs="Arial"/>
          <w:b/>
          <w:bCs/>
          <w:color w:val="AF161E"/>
          <w:sz w:val="32"/>
          <w:szCs w:val="32"/>
          <w:lang w:val="en-GB"/>
        </w:rPr>
        <w:t>Consultancy</w:t>
      </w:r>
      <w:r w:rsidRPr="003273E3">
        <w:rPr>
          <w:rFonts w:ascii="Arial" w:hAnsi="Arial" w:cs="Arial"/>
          <w:b/>
          <w:bCs/>
          <w:color w:val="AF161E"/>
          <w:sz w:val="32"/>
          <w:szCs w:val="32"/>
          <w:lang w:val="en-GB"/>
        </w:rPr>
        <w:t xml:space="preserve"> </w:t>
      </w:r>
    </w:p>
    <w:p w14:paraId="2B4DC6C3" w14:textId="77777777" w:rsidR="00D17CF4" w:rsidRDefault="00D17CF4" w:rsidP="005631C6">
      <w:pPr>
        <w:spacing w:after="0" w:line="240" w:lineRule="auto"/>
        <w:jc w:val="center"/>
        <w:rPr>
          <w:rFonts w:ascii="Arial" w:hAnsi="Arial" w:cs="Arial"/>
          <w:b/>
          <w:bCs/>
          <w:color w:val="AF161E"/>
          <w:sz w:val="32"/>
          <w:szCs w:val="32"/>
          <w:lang w:val="en-GB"/>
        </w:rPr>
      </w:pPr>
    </w:p>
    <w:p w14:paraId="30DFC456" w14:textId="77777777" w:rsidR="0093067C" w:rsidRPr="003273E3" w:rsidRDefault="0093067C" w:rsidP="005631C6">
      <w:pPr>
        <w:spacing w:after="0" w:line="240" w:lineRule="auto"/>
        <w:jc w:val="center"/>
        <w:rPr>
          <w:rFonts w:ascii="Arial" w:hAnsi="Arial" w:cs="Arial"/>
          <w:b/>
          <w:bCs/>
          <w:color w:val="AF161E"/>
          <w:sz w:val="32"/>
          <w:szCs w:val="32"/>
          <w:lang w:val="en-GB"/>
        </w:rPr>
      </w:pPr>
    </w:p>
    <w:bookmarkEnd w:id="0"/>
    <w:tbl>
      <w:tblPr>
        <w:tblStyle w:val="TableGrid"/>
        <w:tblW w:w="9720" w:type="dxa"/>
        <w:tblLook w:val="04A0" w:firstRow="1" w:lastRow="0" w:firstColumn="1" w:lastColumn="0" w:noHBand="0" w:noVBand="1"/>
      </w:tblPr>
      <w:tblGrid>
        <w:gridCol w:w="9720"/>
      </w:tblGrid>
      <w:tr w:rsidR="00D53897" w:rsidRPr="003273E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3273E3" w:rsidRDefault="00D53897" w:rsidP="005631C6">
            <w:pPr>
              <w:spacing w:after="0" w:line="240" w:lineRule="auto"/>
              <w:rPr>
                <w:rFonts w:ascii="Arial" w:hAnsi="Arial" w:cs="Arial"/>
                <w:sz w:val="6"/>
                <w:szCs w:val="6"/>
                <w:lang w:val="en-GB"/>
              </w:rPr>
            </w:pPr>
          </w:p>
        </w:tc>
      </w:tr>
    </w:tbl>
    <w:p w14:paraId="166A27D6" w14:textId="77777777" w:rsidR="0093067C" w:rsidRPr="003273E3" w:rsidRDefault="0093067C" w:rsidP="005631C6">
      <w:pPr>
        <w:spacing w:after="0" w:line="240" w:lineRule="auto"/>
        <w:rPr>
          <w:rFonts w:ascii="Arial" w:hAnsi="Arial" w:cs="Arial"/>
          <w:lang w:val="en-GB"/>
        </w:rPr>
      </w:pPr>
    </w:p>
    <w:p w14:paraId="76CC3422" w14:textId="234A8954" w:rsidR="00922C4B" w:rsidRPr="003273E3" w:rsidRDefault="00162A91"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 xml:space="preserve">Who is </w:t>
      </w:r>
      <w:r w:rsidR="00F763F6" w:rsidRPr="003273E3">
        <w:rPr>
          <w:rFonts w:ascii="Arial" w:hAnsi="Arial" w:cs="Arial"/>
          <w:b w:val="0"/>
          <w:bCs w:val="0"/>
          <w:color w:val="C00000"/>
          <w:sz w:val="28"/>
          <w:szCs w:val="28"/>
          <w:lang w:val="en-GB"/>
        </w:rPr>
        <w:t xml:space="preserve">the Danish Refugee </w:t>
      </w:r>
      <w:r w:rsidRPr="003273E3">
        <w:rPr>
          <w:rFonts w:ascii="Arial" w:hAnsi="Arial" w:cs="Arial"/>
          <w:b w:val="0"/>
          <w:bCs w:val="0"/>
          <w:color w:val="C00000"/>
          <w:sz w:val="28"/>
          <w:szCs w:val="28"/>
          <w:lang w:val="en-GB"/>
        </w:rPr>
        <w:t>C</w:t>
      </w:r>
      <w:r w:rsidR="00F763F6" w:rsidRPr="003273E3">
        <w:rPr>
          <w:rFonts w:ascii="Arial" w:hAnsi="Arial" w:cs="Arial"/>
          <w:b w:val="0"/>
          <w:bCs w:val="0"/>
          <w:color w:val="C00000"/>
          <w:sz w:val="28"/>
          <w:szCs w:val="28"/>
          <w:lang w:val="en-GB"/>
        </w:rPr>
        <w:t>ouncil</w:t>
      </w:r>
      <w:r w:rsidRPr="003273E3">
        <w:rPr>
          <w:rFonts w:ascii="Arial" w:hAnsi="Arial" w:cs="Arial"/>
          <w:b w:val="0"/>
          <w:bCs w:val="0"/>
          <w:color w:val="C00000"/>
          <w:sz w:val="28"/>
          <w:szCs w:val="28"/>
          <w:lang w:val="en-GB"/>
        </w:rPr>
        <w:t>?</w:t>
      </w:r>
    </w:p>
    <w:p w14:paraId="25B3CE26" w14:textId="77777777" w:rsidR="00F85D4B" w:rsidRPr="003273E3" w:rsidRDefault="00F85D4B" w:rsidP="005631C6">
      <w:pPr>
        <w:spacing w:after="0" w:line="240" w:lineRule="auto"/>
        <w:jc w:val="both"/>
        <w:rPr>
          <w:rFonts w:ascii="Arial" w:hAnsi="Arial" w:cs="Arial"/>
          <w:lang w:val="en-GB"/>
        </w:rPr>
      </w:pPr>
    </w:p>
    <w:p w14:paraId="52C6CA37" w14:textId="4992F452" w:rsidR="001C0986" w:rsidRPr="003273E3" w:rsidRDefault="001C0986" w:rsidP="005631C6">
      <w:pPr>
        <w:spacing w:after="0" w:line="240" w:lineRule="auto"/>
        <w:jc w:val="both"/>
        <w:rPr>
          <w:rFonts w:ascii="Arial" w:hAnsi="Arial" w:cs="Arial"/>
          <w:lang w:val="en-GB"/>
        </w:rPr>
      </w:pPr>
      <w:r w:rsidRPr="003273E3">
        <w:rPr>
          <w:rFonts w:ascii="Arial" w:hAnsi="Arial" w:cs="Arial"/>
          <w:lang w:val="en-GB"/>
        </w:rPr>
        <w:t>Founded in 1956, the Danish Refugee Council (DRC) is a leading international non-governmental organization with specific expertise in forced displacement. Active in 40 countries, DRC protects, advocates for, and builds sustainable futures for refugees and other displacement-affected populations.</w:t>
      </w:r>
    </w:p>
    <w:p w14:paraId="3F8E1FB0" w14:textId="77777777" w:rsidR="007871DC" w:rsidRPr="003273E3" w:rsidRDefault="007871DC" w:rsidP="005631C6">
      <w:pPr>
        <w:spacing w:after="0" w:line="240" w:lineRule="auto"/>
        <w:jc w:val="both"/>
        <w:rPr>
          <w:rFonts w:ascii="Arial" w:hAnsi="Arial" w:cs="Arial"/>
          <w:lang w:val="en-GB"/>
        </w:rPr>
      </w:pPr>
    </w:p>
    <w:p w14:paraId="74B368BA" w14:textId="7A182EDE" w:rsidR="00BC07A8" w:rsidRPr="009769EE" w:rsidRDefault="001C0986" w:rsidP="009769EE">
      <w:pPr>
        <w:spacing w:after="0" w:line="240" w:lineRule="auto"/>
        <w:jc w:val="both"/>
        <w:rPr>
          <w:rFonts w:ascii="Arial" w:hAnsi="Arial" w:cs="Arial"/>
          <w:lang w:val="en-GB"/>
        </w:rPr>
      </w:pPr>
      <w:r w:rsidRPr="003273E3">
        <w:rPr>
          <w:rFonts w:ascii="Arial" w:hAnsi="Arial" w:cs="Arial"/>
          <w:lang w:val="en-GB"/>
        </w:rPr>
        <w:t xml:space="preserve">In Yemen, DRC serves as the lead agency for the Cash Consortium of Yemen (CCY), a strategic partnership established in 2020. The consortium's members include Acted, the Norwegian Refugee Council (NRC), Mercy Corps (MC), </w:t>
      </w:r>
      <w:proofErr w:type="spellStart"/>
      <w:r w:rsidRPr="003273E3">
        <w:rPr>
          <w:rFonts w:ascii="Arial" w:hAnsi="Arial" w:cs="Arial"/>
          <w:lang w:val="en-GB"/>
        </w:rPr>
        <w:t>Solidarités</w:t>
      </w:r>
      <w:proofErr w:type="spellEnd"/>
      <w:r w:rsidRPr="003273E3">
        <w:rPr>
          <w:rFonts w:ascii="Arial" w:hAnsi="Arial" w:cs="Arial"/>
          <w:lang w:val="en-GB"/>
        </w:rPr>
        <w:t xml:space="preserve"> International (SI) and</w:t>
      </w:r>
      <w:r w:rsidR="004E4EA1" w:rsidRPr="003273E3">
        <w:rPr>
          <w:rFonts w:ascii="Arial" w:hAnsi="Arial" w:cs="Arial"/>
          <w:lang w:val="en-GB"/>
        </w:rPr>
        <w:t xml:space="preserve"> the International Organization for Migration (IOM) and non-funded UN partner</w:t>
      </w:r>
      <w:r w:rsidRPr="003273E3">
        <w:rPr>
          <w:rFonts w:ascii="Arial" w:hAnsi="Arial" w:cs="Arial"/>
          <w:lang w:val="en-GB"/>
        </w:rPr>
        <w:t>. The core mission of the CCY is to improve the living conditions of vulnerable, conflict-affected people in Yemen by maximizing the effectiveness of humanitarian cash assistance while simultaneously building pathways toward long-term resilience and sustainable solutions.</w:t>
      </w:r>
    </w:p>
    <w:p w14:paraId="22C6EF65" w14:textId="77777777" w:rsidR="0093067C" w:rsidRPr="003273E3" w:rsidRDefault="0093067C" w:rsidP="005631C6">
      <w:pPr>
        <w:shd w:val="clear" w:color="auto" w:fill="FFFFFF"/>
        <w:spacing w:after="0" w:line="240" w:lineRule="auto"/>
        <w:jc w:val="both"/>
        <w:textAlignment w:val="baseline"/>
        <w:rPr>
          <w:rFonts w:ascii="Arial" w:eastAsiaTheme="majorEastAsia" w:hAnsi="Arial" w:cs="Arial"/>
          <w:bCs/>
          <w:sz w:val="20"/>
          <w:szCs w:val="20"/>
          <w:lang w:val="en-GB"/>
        </w:rPr>
      </w:pPr>
    </w:p>
    <w:p w14:paraId="5AA15440" w14:textId="056BB9E8" w:rsidR="00CE5B1A" w:rsidRPr="003273E3" w:rsidRDefault="00162A91"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 xml:space="preserve">Purpose of the </w:t>
      </w:r>
      <w:r w:rsidR="00F378E0" w:rsidRPr="003273E3">
        <w:rPr>
          <w:rFonts w:ascii="Arial" w:hAnsi="Arial" w:cs="Arial"/>
          <w:b w:val="0"/>
          <w:bCs w:val="0"/>
          <w:color w:val="C00000"/>
          <w:sz w:val="28"/>
          <w:szCs w:val="28"/>
          <w:lang w:val="en-GB"/>
        </w:rPr>
        <w:t>C</w:t>
      </w:r>
      <w:r w:rsidRPr="003273E3">
        <w:rPr>
          <w:rFonts w:ascii="Arial" w:hAnsi="Arial" w:cs="Arial"/>
          <w:b w:val="0"/>
          <w:bCs w:val="0"/>
          <w:color w:val="C00000"/>
          <w:sz w:val="28"/>
          <w:szCs w:val="28"/>
          <w:lang w:val="en-GB"/>
        </w:rPr>
        <w:t>onsultancy</w:t>
      </w:r>
    </w:p>
    <w:p w14:paraId="5E6AFDAE" w14:textId="77777777" w:rsidR="00F85D4B" w:rsidRPr="003273E3" w:rsidRDefault="00F85D4B" w:rsidP="005631C6">
      <w:pPr>
        <w:spacing w:after="0" w:line="240" w:lineRule="auto"/>
        <w:jc w:val="both"/>
        <w:rPr>
          <w:rFonts w:ascii="Arial" w:hAnsi="Arial" w:cs="Arial"/>
          <w:lang w:val="en-GB"/>
        </w:rPr>
      </w:pPr>
    </w:p>
    <w:p w14:paraId="0DC48783" w14:textId="6A0BB6A6" w:rsidR="00283B21" w:rsidRPr="003273E3" w:rsidRDefault="00283B21" w:rsidP="005631C6">
      <w:pPr>
        <w:spacing w:after="0" w:line="240" w:lineRule="auto"/>
        <w:jc w:val="both"/>
        <w:rPr>
          <w:rFonts w:ascii="Arial" w:hAnsi="Arial" w:cs="Arial"/>
          <w:lang w:val="en-GB"/>
        </w:rPr>
      </w:pPr>
      <w:r w:rsidRPr="003273E3">
        <w:rPr>
          <w:rFonts w:ascii="Arial" w:hAnsi="Arial" w:cs="Arial"/>
          <w:lang w:val="en-GB"/>
        </w:rPr>
        <w:t>The CCY seeks to engage a highly qualified and experienced communications consultan</w:t>
      </w:r>
      <w:r w:rsidR="00BB4B5B" w:rsidRPr="003273E3">
        <w:rPr>
          <w:rFonts w:ascii="Arial" w:hAnsi="Arial" w:cs="Arial"/>
          <w:lang w:val="en-GB"/>
        </w:rPr>
        <w:t>t</w:t>
      </w:r>
      <w:r w:rsidRPr="003273E3">
        <w:rPr>
          <w:rFonts w:ascii="Arial" w:hAnsi="Arial" w:cs="Arial"/>
          <w:lang w:val="en-GB"/>
        </w:rPr>
        <w:t xml:space="preserve"> to develop and execute a strategic communications and visibility plan. The purpose of this engagement extends beyond the production of standard visibility materials; it is to craft and disseminate a compelling, evidence-based narrative that articulates the significant impact of CCY's integrated programming in Yemen.</w:t>
      </w:r>
    </w:p>
    <w:p w14:paraId="30A032E6" w14:textId="77777777" w:rsidR="007871DC" w:rsidRPr="003273E3" w:rsidRDefault="007871DC" w:rsidP="005631C6">
      <w:pPr>
        <w:spacing w:after="0" w:line="240" w:lineRule="auto"/>
        <w:jc w:val="both"/>
        <w:rPr>
          <w:rFonts w:ascii="Arial" w:hAnsi="Arial" w:cs="Arial"/>
          <w:lang w:val="en-GB"/>
        </w:rPr>
      </w:pPr>
    </w:p>
    <w:p w14:paraId="41426E80" w14:textId="5FB66998" w:rsidR="00283B21" w:rsidRPr="003273E3" w:rsidRDefault="00283B21" w:rsidP="005631C6">
      <w:pPr>
        <w:spacing w:after="0" w:line="240" w:lineRule="auto"/>
        <w:jc w:val="both"/>
        <w:rPr>
          <w:rFonts w:ascii="Arial" w:hAnsi="Arial" w:cs="Arial"/>
          <w:lang w:val="en-GB"/>
        </w:rPr>
      </w:pPr>
      <w:r w:rsidRPr="003273E3">
        <w:rPr>
          <w:rFonts w:ascii="Arial" w:hAnsi="Arial" w:cs="Arial"/>
          <w:lang w:val="en-GB"/>
        </w:rPr>
        <w:t>The consultan</w:t>
      </w:r>
      <w:r w:rsidR="0093698D" w:rsidRPr="003273E3">
        <w:rPr>
          <w:rFonts w:ascii="Arial" w:hAnsi="Arial" w:cs="Arial"/>
          <w:lang w:val="en-GB"/>
        </w:rPr>
        <w:t>t</w:t>
      </w:r>
      <w:r w:rsidRPr="003273E3">
        <w:rPr>
          <w:rFonts w:ascii="Arial" w:hAnsi="Arial" w:cs="Arial"/>
          <w:lang w:val="en-GB"/>
        </w:rPr>
        <w:t xml:space="preserve"> will be responsible for developing a suite of strategic communication products that effectively target key audiences, including the public, policymakers, and institutional stakeholders within</w:t>
      </w:r>
      <w:r w:rsidR="0093698D" w:rsidRPr="003273E3">
        <w:rPr>
          <w:rFonts w:ascii="Arial" w:hAnsi="Arial" w:cs="Arial"/>
          <w:lang w:val="en-GB"/>
        </w:rPr>
        <w:t xml:space="preserve"> Yemen, the Middle East,</w:t>
      </w:r>
      <w:r w:rsidRPr="003273E3">
        <w:rPr>
          <w:rFonts w:ascii="Arial" w:hAnsi="Arial" w:cs="Arial"/>
          <w:lang w:val="en-GB"/>
        </w:rPr>
        <w:t xml:space="preserve"> the European Union and beyond. The core task is to illuminate the strategic linkage between CCY's immediate humanitarian relief efforts and its long-term development initiatives, which are cohesively funded by the European Union through the Directorate-General for European Civil Protection and Humanitarian Aid Operations (DG ECHO) and the Directorate-General for International Partnerships (DG INTPA). This narrative must be grounded in human stories, driven by programmatic data, and fully compliant with all donor communication and visibility requirements.</w:t>
      </w:r>
    </w:p>
    <w:p w14:paraId="1CAC99E8" w14:textId="77777777" w:rsidR="0093067C" w:rsidRPr="003273E3" w:rsidRDefault="0093067C" w:rsidP="005631C6">
      <w:pPr>
        <w:autoSpaceDE w:val="0"/>
        <w:autoSpaceDN w:val="0"/>
        <w:adjustRightInd w:val="0"/>
        <w:spacing w:after="0" w:line="240" w:lineRule="auto"/>
        <w:jc w:val="both"/>
        <w:rPr>
          <w:rFonts w:ascii="Arial" w:eastAsiaTheme="majorEastAsia" w:hAnsi="Arial" w:cs="Arial"/>
          <w:bCs/>
          <w:sz w:val="20"/>
          <w:szCs w:val="20"/>
          <w:lang w:val="en-GB"/>
        </w:rPr>
      </w:pPr>
    </w:p>
    <w:p w14:paraId="14B08C8F" w14:textId="330C91A1" w:rsidR="00162A91" w:rsidRPr="003273E3" w:rsidRDefault="00162A91"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Background</w:t>
      </w:r>
    </w:p>
    <w:p w14:paraId="362FECEE" w14:textId="77777777" w:rsidR="00D6481F" w:rsidRPr="003273E3" w:rsidRDefault="00D6481F" w:rsidP="005631C6">
      <w:pPr>
        <w:tabs>
          <w:tab w:val="left" w:pos="1657"/>
        </w:tabs>
        <w:spacing w:after="0" w:line="240" w:lineRule="auto"/>
        <w:rPr>
          <w:rFonts w:ascii="Arial" w:hAnsi="Arial" w:cs="Arial"/>
          <w:lang w:val="en-GB"/>
        </w:rPr>
      </w:pPr>
    </w:p>
    <w:p w14:paraId="3B401A71" w14:textId="2DD1571E" w:rsidR="00D6481F" w:rsidRPr="003273E3" w:rsidRDefault="00D6481F" w:rsidP="00F71915">
      <w:pPr>
        <w:tabs>
          <w:tab w:val="left" w:pos="1657"/>
        </w:tabs>
        <w:spacing w:after="0" w:line="240" w:lineRule="auto"/>
        <w:jc w:val="both"/>
        <w:rPr>
          <w:rFonts w:ascii="Arial" w:hAnsi="Arial" w:cs="Arial"/>
          <w:lang w:val="en-GB"/>
        </w:rPr>
      </w:pPr>
      <w:r w:rsidRPr="003273E3">
        <w:rPr>
          <w:rFonts w:ascii="Arial" w:hAnsi="Arial" w:cs="Arial"/>
          <w:lang w:val="en-GB"/>
        </w:rPr>
        <w:t xml:space="preserve">To develop effective communication outputs, the consultant must possess a nuanced understanding of CCY's strategic, dual-track programming model, which operationalizes the humanitarian-development-peace nexus. This approach is designed to provide a coherent response to the multifaceted crisis in Yemen, addressing both immediate suffering and the underlying drivers of vulnerability. The communication strategy must </w:t>
      </w:r>
      <w:proofErr w:type="spellStart"/>
      <w:r w:rsidRPr="003273E3">
        <w:rPr>
          <w:rFonts w:ascii="Arial" w:hAnsi="Arial" w:cs="Arial"/>
          <w:lang w:val="en-GB"/>
        </w:rPr>
        <w:t>skillfully</w:t>
      </w:r>
      <w:proofErr w:type="spellEnd"/>
      <w:r w:rsidRPr="003273E3">
        <w:rPr>
          <w:rFonts w:ascii="Arial" w:hAnsi="Arial" w:cs="Arial"/>
          <w:lang w:val="en-GB"/>
        </w:rPr>
        <w:t xml:space="preserve"> connect these </w:t>
      </w:r>
      <w:r w:rsidRPr="003273E3">
        <w:rPr>
          <w:rFonts w:ascii="Arial" w:hAnsi="Arial" w:cs="Arial"/>
          <w:lang w:val="en-GB"/>
        </w:rPr>
        <w:lastRenderedPageBreak/>
        <w:t xml:space="preserve">two programmatic pillars, telling a holistic story of a beneficiary's journey from crisis to recovery and demonstrating the strategic and impactful use of EU funding across </w:t>
      </w:r>
      <w:r w:rsidR="003D7633" w:rsidRPr="003273E3">
        <w:rPr>
          <w:rFonts w:ascii="Arial" w:hAnsi="Arial" w:cs="Arial"/>
          <w:lang w:val="en-GB"/>
        </w:rPr>
        <w:t>the different pillars</w:t>
      </w:r>
      <w:r w:rsidRPr="003273E3">
        <w:rPr>
          <w:rFonts w:ascii="Arial" w:hAnsi="Arial" w:cs="Arial"/>
          <w:lang w:val="en-GB"/>
        </w:rPr>
        <w:t>.</w:t>
      </w:r>
    </w:p>
    <w:p w14:paraId="254333B3" w14:textId="77777777" w:rsidR="00D6481F" w:rsidRPr="003273E3" w:rsidRDefault="00D6481F" w:rsidP="005631C6">
      <w:pPr>
        <w:tabs>
          <w:tab w:val="left" w:pos="1657"/>
        </w:tabs>
        <w:spacing w:after="0" w:line="240" w:lineRule="auto"/>
        <w:rPr>
          <w:rFonts w:ascii="Arial" w:hAnsi="Arial" w:cs="Arial"/>
          <w:lang w:val="en-GB"/>
        </w:rPr>
      </w:pPr>
    </w:p>
    <w:p w14:paraId="1E231AEB" w14:textId="2B4A2575" w:rsidR="00D6481F" w:rsidRPr="003273E3" w:rsidRDefault="00D6481F" w:rsidP="00B811FD">
      <w:pPr>
        <w:tabs>
          <w:tab w:val="left" w:pos="1657"/>
        </w:tabs>
        <w:spacing w:after="0" w:line="240" w:lineRule="auto"/>
        <w:jc w:val="both"/>
        <w:rPr>
          <w:rFonts w:ascii="Arial" w:hAnsi="Arial" w:cs="Arial"/>
          <w:lang w:val="en-GB"/>
        </w:rPr>
      </w:pPr>
      <w:r w:rsidRPr="003273E3">
        <w:rPr>
          <w:rFonts w:ascii="Arial" w:hAnsi="Arial" w:cs="Arial"/>
          <w:b/>
          <w:bCs/>
          <w:lang w:val="en-GB"/>
        </w:rPr>
        <w:t>Pillar 1:</w:t>
      </w:r>
      <w:r w:rsidRPr="003273E3">
        <w:rPr>
          <w:rFonts w:ascii="Arial" w:hAnsi="Arial" w:cs="Arial"/>
          <w:lang w:val="en-GB"/>
        </w:rPr>
        <w:t xml:space="preserve"> Multipurpose Cash Assistance (MPCA)</w:t>
      </w:r>
      <w:r w:rsidR="00B811FD" w:rsidRPr="003273E3">
        <w:rPr>
          <w:rFonts w:ascii="Arial" w:hAnsi="Arial" w:cs="Arial"/>
          <w:lang w:val="en-GB"/>
        </w:rPr>
        <w:t xml:space="preserve"> Interventions</w:t>
      </w:r>
    </w:p>
    <w:p w14:paraId="43CC6863" w14:textId="77777777" w:rsidR="00D6481F" w:rsidRPr="003273E3" w:rsidRDefault="00D6481F" w:rsidP="00B811FD">
      <w:pPr>
        <w:tabs>
          <w:tab w:val="left" w:pos="1657"/>
        </w:tabs>
        <w:spacing w:after="0" w:line="240" w:lineRule="auto"/>
        <w:jc w:val="both"/>
        <w:rPr>
          <w:rFonts w:ascii="Arial" w:hAnsi="Arial" w:cs="Arial"/>
          <w:lang w:val="en-GB"/>
        </w:rPr>
      </w:pPr>
    </w:p>
    <w:p w14:paraId="13CD6E97" w14:textId="5307EBDF" w:rsidR="00D6481F" w:rsidRPr="003273E3" w:rsidRDefault="00D6481F" w:rsidP="00B811FD">
      <w:pPr>
        <w:tabs>
          <w:tab w:val="left" w:pos="1657"/>
        </w:tabs>
        <w:spacing w:after="0" w:line="240" w:lineRule="auto"/>
        <w:jc w:val="both"/>
        <w:rPr>
          <w:rFonts w:ascii="Arial" w:hAnsi="Arial" w:cs="Arial"/>
          <w:lang w:val="en-GB"/>
        </w:rPr>
      </w:pPr>
      <w:r w:rsidRPr="003273E3">
        <w:rPr>
          <w:rFonts w:ascii="Arial" w:hAnsi="Arial" w:cs="Arial"/>
          <w:lang w:val="en-GB"/>
        </w:rPr>
        <w:t>The first pillar of CCY's strategy is the provision of life-saving Multipurpose Cash Assistance (MPCA), funded by DG ECHO. This intervention is a critical first-line response for socio-economically vulnerable and conflict-affected households across Yemen. The primary objective of the MPCA program is to provide timely, predictable, and dignified cash transfers that empower households to meet their self-prioritized basic needs, such as food, medicine, clean water, and shelter.</w:t>
      </w:r>
    </w:p>
    <w:p w14:paraId="3462540C" w14:textId="77777777" w:rsidR="00977975" w:rsidRPr="003273E3" w:rsidRDefault="00977975" w:rsidP="00B811FD">
      <w:pPr>
        <w:tabs>
          <w:tab w:val="left" w:pos="1657"/>
        </w:tabs>
        <w:spacing w:after="0" w:line="240" w:lineRule="auto"/>
        <w:jc w:val="both"/>
        <w:rPr>
          <w:rFonts w:ascii="Arial" w:hAnsi="Arial" w:cs="Arial"/>
          <w:lang w:val="en-GB"/>
        </w:rPr>
      </w:pPr>
    </w:p>
    <w:p w14:paraId="4B185B6A" w14:textId="2D6ED60D" w:rsidR="00D6481F" w:rsidRPr="003273E3" w:rsidRDefault="00D6481F" w:rsidP="00B811FD">
      <w:pPr>
        <w:tabs>
          <w:tab w:val="left" w:pos="1657"/>
        </w:tabs>
        <w:spacing w:after="0" w:line="240" w:lineRule="auto"/>
        <w:jc w:val="both"/>
        <w:rPr>
          <w:rFonts w:ascii="Arial" w:hAnsi="Arial" w:cs="Arial"/>
          <w:lang w:val="en-GB"/>
        </w:rPr>
      </w:pPr>
      <w:r w:rsidRPr="003273E3">
        <w:rPr>
          <w:rFonts w:ascii="Arial" w:hAnsi="Arial" w:cs="Arial"/>
          <w:lang w:val="en-GB"/>
        </w:rPr>
        <w:t xml:space="preserve">The strategic significance of MPCA is foundational to the nexus approach. By providing households with the purchasing power to meet essential needs, the program reduces their reliance on negative coping strategies, such as child </w:t>
      </w:r>
      <w:r w:rsidR="00B03A26" w:rsidRPr="003273E3">
        <w:rPr>
          <w:rFonts w:ascii="Arial" w:hAnsi="Arial" w:cs="Arial"/>
          <w:lang w:val="en-GB"/>
        </w:rPr>
        <w:t>labour</w:t>
      </w:r>
      <w:r w:rsidRPr="003273E3">
        <w:rPr>
          <w:rFonts w:ascii="Arial" w:hAnsi="Arial" w:cs="Arial"/>
          <w:lang w:val="en-GB"/>
        </w:rPr>
        <w:t xml:space="preserve">, selling off productive assets, or reducing meal consumption. Evidence from CCY's monitoring shows that MPCA significantly improves food consumption scores and helps stabilize precarious household economies. This stabilization provides the necessary precondition for </w:t>
      </w:r>
      <w:r w:rsidR="00D22DD9" w:rsidRPr="003273E3">
        <w:rPr>
          <w:rFonts w:ascii="Arial" w:hAnsi="Arial" w:cs="Arial"/>
          <w:lang w:val="en-GB"/>
        </w:rPr>
        <w:t xml:space="preserve">the supported </w:t>
      </w:r>
      <w:r w:rsidRPr="003273E3">
        <w:rPr>
          <w:rFonts w:ascii="Arial" w:hAnsi="Arial" w:cs="Arial"/>
          <w:lang w:val="en-GB"/>
        </w:rPr>
        <w:t>families to look beyond daily survival and engage meaningfully in longer-term recovery and resilience-building activities.</w:t>
      </w:r>
    </w:p>
    <w:p w14:paraId="0077D312" w14:textId="77777777" w:rsidR="00D6481F" w:rsidRPr="003273E3" w:rsidRDefault="00D6481F" w:rsidP="00715ACE">
      <w:pPr>
        <w:tabs>
          <w:tab w:val="left" w:pos="1657"/>
        </w:tabs>
        <w:spacing w:after="0" w:line="240" w:lineRule="auto"/>
        <w:jc w:val="both"/>
        <w:rPr>
          <w:rFonts w:ascii="Arial" w:hAnsi="Arial" w:cs="Arial"/>
          <w:lang w:val="en-GB"/>
        </w:rPr>
      </w:pPr>
    </w:p>
    <w:p w14:paraId="0FE8F9B0" w14:textId="21EA0EE5" w:rsidR="00D6481F" w:rsidRPr="003273E3" w:rsidRDefault="00D6481F" w:rsidP="00715ACE">
      <w:pPr>
        <w:tabs>
          <w:tab w:val="left" w:pos="1657"/>
        </w:tabs>
        <w:spacing w:after="0" w:line="240" w:lineRule="auto"/>
        <w:jc w:val="both"/>
        <w:rPr>
          <w:rFonts w:ascii="Arial" w:hAnsi="Arial" w:cs="Arial"/>
          <w:lang w:val="en-GB"/>
        </w:rPr>
      </w:pPr>
      <w:r w:rsidRPr="003273E3">
        <w:rPr>
          <w:rFonts w:ascii="Arial" w:hAnsi="Arial" w:cs="Arial"/>
          <w:b/>
          <w:bCs/>
          <w:lang w:val="en-GB"/>
        </w:rPr>
        <w:t>Pillar 2:</w:t>
      </w:r>
      <w:r w:rsidRPr="003273E3">
        <w:rPr>
          <w:rFonts w:ascii="Arial" w:hAnsi="Arial" w:cs="Arial"/>
          <w:lang w:val="en-GB"/>
        </w:rPr>
        <w:t xml:space="preserve"> </w:t>
      </w:r>
      <w:r w:rsidR="00B811FD" w:rsidRPr="003273E3">
        <w:rPr>
          <w:rFonts w:ascii="Arial" w:hAnsi="Arial" w:cs="Arial"/>
          <w:lang w:val="en-GB"/>
        </w:rPr>
        <w:t>Longer-Term Recovery and Resilience-Building Interventions</w:t>
      </w:r>
    </w:p>
    <w:p w14:paraId="77BF857D" w14:textId="77777777" w:rsidR="00D6481F" w:rsidRPr="003273E3" w:rsidRDefault="00D6481F" w:rsidP="00715ACE">
      <w:pPr>
        <w:tabs>
          <w:tab w:val="left" w:pos="1657"/>
        </w:tabs>
        <w:spacing w:after="0" w:line="240" w:lineRule="auto"/>
        <w:jc w:val="both"/>
        <w:rPr>
          <w:rFonts w:ascii="Arial" w:hAnsi="Arial" w:cs="Arial"/>
          <w:lang w:val="en-GB"/>
        </w:rPr>
      </w:pPr>
    </w:p>
    <w:p w14:paraId="09710CBA" w14:textId="18A96460" w:rsidR="00D6481F" w:rsidRPr="003273E3" w:rsidRDefault="00D6481F" w:rsidP="00715ACE">
      <w:pPr>
        <w:tabs>
          <w:tab w:val="left" w:pos="1657"/>
        </w:tabs>
        <w:spacing w:after="0" w:line="240" w:lineRule="auto"/>
        <w:jc w:val="both"/>
        <w:rPr>
          <w:rFonts w:ascii="Arial" w:hAnsi="Arial" w:cs="Arial"/>
          <w:lang w:val="en-GB"/>
        </w:rPr>
      </w:pPr>
      <w:r w:rsidRPr="003273E3">
        <w:rPr>
          <w:rFonts w:ascii="Arial" w:hAnsi="Arial" w:cs="Arial"/>
          <w:lang w:val="en-GB"/>
        </w:rPr>
        <w:t xml:space="preserve">Building upon the stability established by the MPCA program, the second pillar of CCY's strategy is the DG INTPA-funded "Achieving Meaningful </w:t>
      </w:r>
      <w:proofErr w:type="gramStart"/>
      <w:r w:rsidRPr="003273E3">
        <w:rPr>
          <w:rFonts w:ascii="Arial" w:hAnsi="Arial" w:cs="Arial"/>
          <w:lang w:val="en-GB"/>
        </w:rPr>
        <w:t>And</w:t>
      </w:r>
      <w:proofErr w:type="gramEnd"/>
      <w:r w:rsidRPr="003273E3">
        <w:rPr>
          <w:rFonts w:ascii="Arial" w:hAnsi="Arial" w:cs="Arial"/>
          <w:lang w:val="en-GB"/>
        </w:rPr>
        <w:t xml:space="preserve"> Lasting Solutions for Internally Displaced Persons (AMAL)" project. The AMAL project represents the next step on the resilience pathway, designed to transition households from aid dependency towards sustainable self-reliance. Its objective is to improve food security and build climate-adapted livelihood capacities for Internally Displaced Persons (IDPs).</w:t>
      </w:r>
    </w:p>
    <w:p w14:paraId="371DB3D5" w14:textId="77777777" w:rsidR="00B03A26" w:rsidRPr="003273E3" w:rsidRDefault="00B03A26" w:rsidP="00715ACE">
      <w:pPr>
        <w:tabs>
          <w:tab w:val="left" w:pos="1657"/>
        </w:tabs>
        <w:spacing w:after="0" w:line="240" w:lineRule="auto"/>
        <w:jc w:val="both"/>
        <w:rPr>
          <w:rFonts w:ascii="Arial" w:hAnsi="Arial" w:cs="Arial"/>
          <w:lang w:val="en-GB"/>
        </w:rPr>
      </w:pPr>
    </w:p>
    <w:p w14:paraId="2C91E529" w14:textId="051DDF80" w:rsidR="00D6481F" w:rsidRPr="003273E3" w:rsidRDefault="00D6481F" w:rsidP="00715ACE">
      <w:pPr>
        <w:tabs>
          <w:tab w:val="left" w:pos="1657"/>
        </w:tabs>
        <w:spacing w:after="0" w:line="240" w:lineRule="auto"/>
        <w:jc w:val="both"/>
        <w:rPr>
          <w:rFonts w:ascii="Arial" w:hAnsi="Arial" w:cs="Arial"/>
          <w:lang w:val="en-GB"/>
        </w:rPr>
      </w:pPr>
      <w:r w:rsidRPr="003273E3">
        <w:rPr>
          <w:rFonts w:ascii="Arial" w:hAnsi="Arial" w:cs="Arial"/>
          <w:lang w:val="en-GB"/>
        </w:rPr>
        <w:t>The AMAL project provides a comprehensive package of support tailored to local market needs, including training in climate-smart agriculture, natural resource management, animal husbandry, vocational skills development, and business management. Participants also receive financial support, such as conditional cash grants, to start or expand small businesses. The project is strategically designed to operate in geographic areas where CCY also implements MPCA, creating direct referral pathways and ensuring programmatic synergy. The AMAL project is the mechanism through which CCY helps individuals and households build the skills, assets, and confidence needed for long-term economic independence.</w:t>
      </w:r>
    </w:p>
    <w:p w14:paraId="265C10B6" w14:textId="6BE97DDE" w:rsidR="00341D34" w:rsidRPr="003273E3" w:rsidRDefault="00EB0CBC" w:rsidP="005631C6">
      <w:pPr>
        <w:tabs>
          <w:tab w:val="left" w:pos="1657"/>
        </w:tabs>
        <w:spacing w:after="0" w:line="240" w:lineRule="auto"/>
        <w:rPr>
          <w:rFonts w:ascii="Arial" w:hAnsi="Arial" w:cs="Arial"/>
          <w:lang w:val="en-GB"/>
        </w:rPr>
      </w:pPr>
      <w:r w:rsidRPr="003273E3">
        <w:rPr>
          <w:rFonts w:ascii="Arial" w:hAnsi="Arial" w:cs="Arial"/>
          <w:i/>
          <w:iCs/>
          <w:lang w:val="en-GB"/>
        </w:rPr>
        <w:tab/>
      </w:r>
    </w:p>
    <w:p w14:paraId="0E0CEF7A" w14:textId="1980F482" w:rsidR="00EB4891" w:rsidRPr="003273E3" w:rsidRDefault="008E6852"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Objecti</w:t>
      </w:r>
      <w:r w:rsidR="00162A91" w:rsidRPr="003273E3">
        <w:rPr>
          <w:rFonts w:ascii="Arial" w:hAnsi="Arial" w:cs="Arial"/>
          <w:b w:val="0"/>
          <w:bCs w:val="0"/>
          <w:color w:val="C00000"/>
          <w:sz w:val="28"/>
          <w:szCs w:val="28"/>
          <w:lang w:val="en-GB"/>
        </w:rPr>
        <w:t xml:space="preserve">ve of the </w:t>
      </w:r>
      <w:r w:rsidR="00F378E0" w:rsidRPr="003273E3">
        <w:rPr>
          <w:rFonts w:ascii="Arial" w:hAnsi="Arial" w:cs="Arial"/>
          <w:b w:val="0"/>
          <w:bCs w:val="0"/>
          <w:color w:val="C00000"/>
          <w:sz w:val="28"/>
          <w:szCs w:val="28"/>
          <w:lang w:val="en-GB"/>
        </w:rPr>
        <w:t>C</w:t>
      </w:r>
      <w:r w:rsidR="00162A91" w:rsidRPr="003273E3">
        <w:rPr>
          <w:rFonts w:ascii="Arial" w:hAnsi="Arial" w:cs="Arial"/>
          <w:b w:val="0"/>
          <w:bCs w:val="0"/>
          <w:color w:val="C00000"/>
          <w:sz w:val="28"/>
          <w:szCs w:val="28"/>
          <w:lang w:val="en-GB"/>
        </w:rPr>
        <w:t>onsultancy</w:t>
      </w:r>
    </w:p>
    <w:p w14:paraId="2AD56E4E" w14:textId="5804AC6A" w:rsidR="009D3C66" w:rsidRPr="003273E3" w:rsidRDefault="009D3C66" w:rsidP="005631C6">
      <w:pPr>
        <w:spacing w:after="0" w:line="240" w:lineRule="auto"/>
        <w:rPr>
          <w:rFonts w:ascii="Arial" w:hAnsi="Arial" w:cs="Arial"/>
          <w:lang w:val="en-GB"/>
        </w:rPr>
      </w:pPr>
    </w:p>
    <w:p w14:paraId="068080D2" w14:textId="77777777" w:rsidR="00891AE1" w:rsidRPr="003273E3" w:rsidRDefault="00090DDA" w:rsidP="005631C6">
      <w:pPr>
        <w:spacing w:after="0" w:line="240" w:lineRule="auto"/>
        <w:rPr>
          <w:rFonts w:ascii="Arial" w:hAnsi="Arial" w:cs="Arial"/>
          <w:lang w:val="en-GB"/>
        </w:rPr>
      </w:pPr>
      <w:r w:rsidRPr="003273E3">
        <w:rPr>
          <w:rFonts w:ascii="Arial" w:hAnsi="Arial" w:cs="Arial"/>
          <w:lang w:val="en-GB"/>
        </w:rPr>
        <w:t xml:space="preserve">The overarching goal of this consultancy is to translate CCY's programmatic impact into a powerful and coherent communications strategy. </w:t>
      </w:r>
    </w:p>
    <w:p w14:paraId="03975D63" w14:textId="77777777" w:rsidR="00891AE1" w:rsidRPr="003273E3" w:rsidRDefault="00891AE1" w:rsidP="005631C6">
      <w:pPr>
        <w:spacing w:after="0" w:line="240" w:lineRule="auto"/>
        <w:rPr>
          <w:rFonts w:ascii="Arial" w:hAnsi="Arial" w:cs="Arial"/>
          <w:lang w:val="en-GB"/>
        </w:rPr>
      </w:pPr>
    </w:p>
    <w:p w14:paraId="7921E191" w14:textId="0ADAB67C" w:rsidR="00090DDA" w:rsidRPr="003273E3" w:rsidRDefault="00090DDA" w:rsidP="005631C6">
      <w:pPr>
        <w:spacing w:after="0" w:line="240" w:lineRule="auto"/>
        <w:rPr>
          <w:rFonts w:ascii="Arial" w:hAnsi="Arial" w:cs="Arial"/>
          <w:lang w:val="en-GB"/>
        </w:rPr>
      </w:pPr>
      <w:r w:rsidRPr="003273E3">
        <w:rPr>
          <w:rFonts w:ascii="Arial" w:hAnsi="Arial" w:cs="Arial"/>
          <w:lang w:val="en-GB"/>
        </w:rPr>
        <w:t>The specific objectives are:</w:t>
      </w:r>
    </w:p>
    <w:p w14:paraId="23D76167" w14:textId="66187C67" w:rsidR="00090DDA" w:rsidRPr="003273E3" w:rsidRDefault="00090DDA" w:rsidP="0050145B">
      <w:pPr>
        <w:numPr>
          <w:ilvl w:val="0"/>
          <w:numId w:val="3"/>
        </w:numPr>
        <w:tabs>
          <w:tab w:val="left" w:pos="1523"/>
        </w:tabs>
        <w:spacing w:after="0" w:line="240" w:lineRule="auto"/>
        <w:ind w:left="284" w:hanging="284"/>
        <w:jc w:val="both"/>
        <w:rPr>
          <w:rFonts w:ascii="Arial" w:hAnsi="Arial" w:cs="Arial"/>
          <w:lang w:val="en-GB"/>
        </w:rPr>
      </w:pPr>
      <w:r w:rsidRPr="003273E3">
        <w:rPr>
          <w:rFonts w:ascii="Arial" w:hAnsi="Arial" w:cs="Arial"/>
          <w:lang w:val="en-GB"/>
        </w:rPr>
        <w:t>To develop and disseminate high-quality communication products that build a compelling narrative around CCY's nexus model, effectively demonstrating the beneficiary journey from humanitarian relief to sustainable development and resilience.</w:t>
      </w:r>
    </w:p>
    <w:p w14:paraId="18C06B49" w14:textId="54696ECE" w:rsidR="00090DDA" w:rsidRPr="003273E3" w:rsidRDefault="00090DDA" w:rsidP="0050145B">
      <w:pPr>
        <w:numPr>
          <w:ilvl w:val="0"/>
          <w:numId w:val="3"/>
        </w:numPr>
        <w:tabs>
          <w:tab w:val="left" w:pos="1523"/>
        </w:tabs>
        <w:spacing w:after="0" w:line="240" w:lineRule="auto"/>
        <w:ind w:left="284" w:hanging="284"/>
        <w:jc w:val="both"/>
        <w:rPr>
          <w:rFonts w:ascii="Arial" w:hAnsi="Arial" w:cs="Arial"/>
          <w:lang w:val="en-GB"/>
        </w:rPr>
      </w:pPr>
      <w:r w:rsidRPr="003273E3">
        <w:rPr>
          <w:rFonts w:ascii="Arial" w:hAnsi="Arial" w:cs="Arial"/>
          <w:lang w:val="en-GB"/>
        </w:rPr>
        <w:t>To produce content that strategically highlights the age, gender, and inclusion empowering elements of all CCY activities, focusing on the agency, dignity, and enhanced economic and social participation of women, youth, persons with disabilities, and other marginalized groups.</w:t>
      </w:r>
    </w:p>
    <w:p w14:paraId="28E09235" w14:textId="79734B5A" w:rsidR="00090DDA" w:rsidRPr="003273E3" w:rsidRDefault="00090DDA" w:rsidP="0050145B">
      <w:pPr>
        <w:numPr>
          <w:ilvl w:val="0"/>
          <w:numId w:val="3"/>
        </w:numPr>
        <w:tabs>
          <w:tab w:val="left" w:pos="1523"/>
        </w:tabs>
        <w:spacing w:after="0" w:line="240" w:lineRule="auto"/>
        <w:ind w:left="284" w:hanging="284"/>
        <w:jc w:val="both"/>
        <w:rPr>
          <w:rFonts w:ascii="Arial" w:hAnsi="Arial" w:cs="Arial"/>
          <w:lang w:val="en-GB"/>
        </w:rPr>
      </w:pPr>
      <w:r w:rsidRPr="003273E3">
        <w:rPr>
          <w:rFonts w:ascii="Arial" w:hAnsi="Arial" w:cs="Arial"/>
          <w:lang w:val="en-GB"/>
        </w:rPr>
        <w:lastRenderedPageBreak/>
        <w:t>To raise awareness and foster support among European and international audiences for the humanitarian response in Yemen by showcasing the effectiveness, accountability, and life-changing impact of EU-funded interventions.</w:t>
      </w:r>
    </w:p>
    <w:p w14:paraId="2A834469" w14:textId="4374FCEF" w:rsidR="00715ACE" w:rsidRPr="009769EE" w:rsidRDefault="00090DDA" w:rsidP="009769EE">
      <w:pPr>
        <w:numPr>
          <w:ilvl w:val="0"/>
          <w:numId w:val="3"/>
        </w:numPr>
        <w:tabs>
          <w:tab w:val="left" w:pos="1523"/>
        </w:tabs>
        <w:spacing w:after="0" w:line="240" w:lineRule="auto"/>
        <w:ind w:left="284" w:hanging="284"/>
        <w:jc w:val="both"/>
        <w:rPr>
          <w:rFonts w:ascii="Arial" w:hAnsi="Arial" w:cs="Arial"/>
          <w:lang w:val="en-GB"/>
        </w:rPr>
      </w:pPr>
      <w:r w:rsidRPr="003273E3">
        <w:rPr>
          <w:rFonts w:ascii="Arial" w:hAnsi="Arial" w:cs="Arial"/>
          <w:lang w:val="en-GB"/>
        </w:rPr>
        <w:t>To ensure all communication outputs provide clear, compliant, and high-impact visibility for the European Union as a key partner, adhering strictly to all relevant communication and visibility guidelines and contractual obligations.</w:t>
      </w:r>
    </w:p>
    <w:p w14:paraId="48368DD1" w14:textId="77777777" w:rsidR="008C07DD" w:rsidRPr="003273E3" w:rsidRDefault="008C07DD" w:rsidP="005631C6">
      <w:pPr>
        <w:spacing w:after="0" w:line="240" w:lineRule="auto"/>
        <w:rPr>
          <w:rFonts w:ascii="Arial" w:hAnsi="Arial" w:cs="Arial"/>
          <w:lang w:val="en-GB"/>
        </w:rPr>
      </w:pPr>
    </w:p>
    <w:p w14:paraId="602238F3" w14:textId="4FDE4FB0" w:rsidR="00E56602" w:rsidRPr="003273E3" w:rsidRDefault="00162A91"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 xml:space="preserve">Scope of </w:t>
      </w:r>
      <w:r w:rsidR="00A001D5" w:rsidRPr="003273E3">
        <w:rPr>
          <w:rFonts w:ascii="Arial" w:hAnsi="Arial" w:cs="Arial"/>
          <w:b w:val="0"/>
          <w:bCs w:val="0"/>
          <w:color w:val="C00000"/>
          <w:sz w:val="28"/>
          <w:szCs w:val="28"/>
          <w:lang w:val="en-GB"/>
        </w:rPr>
        <w:t>W</w:t>
      </w:r>
      <w:r w:rsidRPr="003273E3">
        <w:rPr>
          <w:rFonts w:ascii="Arial" w:hAnsi="Arial" w:cs="Arial"/>
          <w:b w:val="0"/>
          <w:bCs w:val="0"/>
          <w:color w:val="C00000"/>
          <w:sz w:val="28"/>
          <w:szCs w:val="28"/>
          <w:lang w:val="en-GB"/>
        </w:rPr>
        <w:t>ork and Methodology</w:t>
      </w:r>
    </w:p>
    <w:p w14:paraId="5D4B9683" w14:textId="77777777" w:rsidR="003C1441" w:rsidRPr="003273E3" w:rsidRDefault="003C1441" w:rsidP="00715ACE">
      <w:pPr>
        <w:spacing w:after="0" w:line="240" w:lineRule="auto"/>
        <w:rPr>
          <w:rFonts w:ascii="Arial" w:hAnsi="Arial" w:cs="Arial"/>
          <w:lang w:val="en-GB"/>
        </w:rPr>
      </w:pPr>
    </w:p>
    <w:p w14:paraId="3069BF89" w14:textId="706963C6" w:rsidR="003C1441" w:rsidRPr="003273E3" w:rsidRDefault="003C1441" w:rsidP="00715ACE">
      <w:pPr>
        <w:spacing w:after="0" w:line="240" w:lineRule="auto"/>
        <w:jc w:val="both"/>
        <w:rPr>
          <w:rFonts w:ascii="Arial" w:hAnsi="Arial" w:cs="Arial"/>
          <w:lang w:val="en-GB"/>
        </w:rPr>
      </w:pPr>
      <w:r w:rsidRPr="003273E3">
        <w:rPr>
          <w:rFonts w:ascii="Arial" w:hAnsi="Arial" w:cs="Arial"/>
          <w:lang w:val="en-GB"/>
        </w:rPr>
        <w:t xml:space="preserve">The consultant will be required to develop and disseminate a suite of integrated communication products. The methodology for each output must be strategically grounded, evidence-based, </w:t>
      </w:r>
      <w:proofErr w:type="spellStart"/>
      <w:r w:rsidRPr="003273E3">
        <w:rPr>
          <w:rFonts w:ascii="Arial" w:hAnsi="Arial" w:cs="Arial"/>
          <w:lang w:val="en-GB"/>
        </w:rPr>
        <w:t>centered</w:t>
      </w:r>
      <w:proofErr w:type="spellEnd"/>
      <w:r w:rsidRPr="003273E3">
        <w:rPr>
          <w:rFonts w:ascii="Arial" w:hAnsi="Arial" w:cs="Arial"/>
          <w:lang w:val="en-GB"/>
        </w:rPr>
        <w:t xml:space="preserve"> on human dignity, and participatory. All outputs must strategically highlight the age, gender, and inclusion empowering elements of CCY's activities, the nexus between </w:t>
      </w:r>
      <w:r w:rsidR="00C24DBE" w:rsidRPr="003273E3">
        <w:rPr>
          <w:rFonts w:ascii="Arial" w:hAnsi="Arial" w:cs="Arial"/>
          <w:lang w:val="en-GB"/>
        </w:rPr>
        <w:t>the CCY program pillars</w:t>
      </w:r>
      <w:r w:rsidR="007508A0" w:rsidRPr="003273E3">
        <w:rPr>
          <w:rFonts w:ascii="Arial" w:hAnsi="Arial" w:cs="Arial"/>
          <w:lang w:val="en-GB"/>
        </w:rPr>
        <w:t xml:space="preserve"> and</w:t>
      </w:r>
      <w:r w:rsidRPr="003273E3">
        <w:rPr>
          <w:rFonts w:ascii="Arial" w:hAnsi="Arial" w:cs="Arial"/>
          <w:lang w:val="en-GB"/>
        </w:rPr>
        <w:t xml:space="preserve"> adhere to the specified donor guidelines.</w:t>
      </w:r>
    </w:p>
    <w:p w14:paraId="63E5C163" w14:textId="77777777" w:rsidR="003C1441" w:rsidRPr="003273E3" w:rsidRDefault="003C1441" w:rsidP="007B1641">
      <w:pPr>
        <w:spacing w:after="0" w:line="240" w:lineRule="auto"/>
        <w:jc w:val="both"/>
        <w:rPr>
          <w:rFonts w:ascii="Arial" w:hAnsi="Arial" w:cs="Arial"/>
          <w:lang w:val="en-GB"/>
        </w:rPr>
      </w:pPr>
    </w:p>
    <w:p w14:paraId="1DF34E10" w14:textId="6D7373D5"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5.1 Media Engagement: High-Impact Press Releases</w:t>
      </w:r>
    </w:p>
    <w:p w14:paraId="1A0679EF" w14:textId="77777777"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Task</w:t>
      </w:r>
      <w:r w:rsidRPr="003273E3">
        <w:rPr>
          <w:rFonts w:ascii="Arial" w:hAnsi="Arial" w:cs="Arial"/>
          <w:lang w:val="en-GB"/>
        </w:rPr>
        <w:t>: Produce and secure publication of at least</w:t>
      </w:r>
      <w:r w:rsidRPr="003273E3">
        <w:rPr>
          <w:rFonts w:ascii="Arial" w:hAnsi="Arial" w:cs="Arial"/>
          <w:b/>
          <w:bCs/>
          <w:lang w:val="en-GB"/>
        </w:rPr>
        <w:t xml:space="preserve"> </w:t>
      </w:r>
      <w:r w:rsidRPr="00A621CD">
        <w:rPr>
          <w:rFonts w:ascii="Arial" w:hAnsi="Arial" w:cs="Arial"/>
          <w:b/>
          <w:bCs/>
          <w:color w:val="C00000"/>
          <w:lang w:val="en-GB"/>
        </w:rPr>
        <w:t>two high-impact press releases</w:t>
      </w:r>
      <w:r w:rsidRPr="00A621CD">
        <w:rPr>
          <w:rFonts w:ascii="Arial" w:hAnsi="Arial" w:cs="Arial"/>
          <w:color w:val="C00000"/>
          <w:lang w:val="en-GB"/>
        </w:rPr>
        <w:t xml:space="preserve"> </w:t>
      </w:r>
      <w:r w:rsidRPr="003273E3">
        <w:rPr>
          <w:rFonts w:ascii="Arial" w:hAnsi="Arial" w:cs="Arial"/>
          <w:lang w:val="en-GB"/>
        </w:rPr>
        <w:t>via major international and regional media outlets.</w:t>
      </w:r>
    </w:p>
    <w:p w14:paraId="2C78339F" w14:textId="05724621"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xml:space="preserve">: The </w:t>
      </w:r>
      <w:r w:rsidR="0054648E">
        <w:rPr>
          <w:rFonts w:ascii="Arial" w:hAnsi="Arial" w:cs="Arial"/>
          <w:lang w:val="en-GB"/>
        </w:rPr>
        <w:t xml:space="preserve">press </w:t>
      </w:r>
      <w:r w:rsidRPr="003273E3">
        <w:rPr>
          <w:rFonts w:ascii="Arial" w:hAnsi="Arial" w:cs="Arial"/>
          <w:lang w:val="en-GB"/>
        </w:rPr>
        <w:t xml:space="preserve">releases must transcend simple activity announcements to function as data-driven pieces. The methodology will involve synthesizing quantitative data from CCY's monitoring systems with </w:t>
      </w:r>
      <w:r w:rsidR="00A42FA8" w:rsidRPr="003273E3">
        <w:rPr>
          <w:rFonts w:ascii="Arial" w:hAnsi="Arial" w:cs="Arial"/>
          <w:lang w:val="en-GB"/>
        </w:rPr>
        <w:t>interviews</w:t>
      </w:r>
      <w:r w:rsidR="001E5538" w:rsidRPr="003273E3">
        <w:rPr>
          <w:rFonts w:ascii="Arial" w:hAnsi="Arial" w:cs="Arial"/>
          <w:lang w:val="en-GB"/>
        </w:rPr>
        <w:t xml:space="preserve"> </w:t>
      </w:r>
      <w:r w:rsidRPr="003273E3">
        <w:rPr>
          <w:rFonts w:ascii="Arial" w:hAnsi="Arial" w:cs="Arial"/>
          <w:lang w:val="en-GB"/>
        </w:rPr>
        <w:t>from the field. This will position CCY and the EU as effective and accountable leaders in humanitarian response and resilience-building.</w:t>
      </w:r>
      <w:r w:rsidR="008E095A">
        <w:rPr>
          <w:rFonts w:ascii="Arial" w:hAnsi="Arial" w:cs="Arial"/>
          <w:lang w:val="en-GB"/>
        </w:rPr>
        <w:t xml:space="preserve"> </w:t>
      </w:r>
      <w:r w:rsidR="0034584D">
        <w:rPr>
          <w:rFonts w:ascii="Arial" w:hAnsi="Arial" w:cs="Arial"/>
          <w:lang w:val="en-GB"/>
        </w:rPr>
        <w:t>The press r</w:t>
      </w:r>
      <w:r w:rsidRPr="003273E3">
        <w:rPr>
          <w:rFonts w:ascii="Arial" w:hAnsi="Arial" w:cs="Arial"/>
          <w:lang w:val="en-GB"/>
        </w:rPr>
        <w:t xml:space="preserve">eleases will be built around compelling quotes and case studies </w:t>
      </w:r>
      <w:r w:rsidR="0054648E">
        <w:rPr>
          <w:rFonts w:ascii="Arial" w:hAnsi="Arial" w:cs="Arial"/>
          <w:lang w:val="en-GB"/>
        </w:rPr>
        <w:t>from the field</w:t>
      </w:r>
      <w:r w:rsidRPr="003273E3">
        <w:rPr>
          <w:rFonts w:ascii="Arial" w:hAnsi="Arial" w:cs="Arial"/>
          <w:lang w:val="en-GB"/>
        </w:rPr>
        <w:t xml:space="preserve">. </w:t>
      </w:r>
    </w:p>
    <w:p w14:paraId="1A611FD9" w14:textId="23C91D47"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DG ECHO Guideline Reference</w:t>
      </w:r>
      <w:r w:rsidRPr="003273E3">
        <w:rPr>
          <w:rFonts w:ascii="Arial" w:hAnsi="Arial" w:cs="Arial"/>
          <w:lang w:val="en-GB"/>
        </w:rPr>
        <w:t xml:space="preserve">: All </w:t>
      </w:r>
      <w:r w:rsidR="0034584D">
        <w:rPr>
          <w:rFonts w:ascii="Arial" w:hAnsi="Arial" w:cs="Arial"/>
          <w:lang w:val="en-GB"/>
        </w:rPr>
        <w:t xml:space="preserve">press </w:t>
      </w:r>
      <w:r w:rsidRPr="003273E3">
        <w:rPr>
          <w:rFonts w:ascii="Arial" w:hAnsi="Arial" w:cs="Arial"/>
          <w:lang w:val="en-GB"/>
        </w:rPr>
        <w:t>releases must be developed in coordination with the DG ECHO communications team for review and approval prior to dissemination. They must use the correct funding statement</w:t>
      </w:r>
      <w:r w:rsidR="001E5538" w:rsidRPr="003273E3">
        <w:rPr>
          <w:rFonts w:ascii="Arial" w:hAnsi="Arial" w:cs="Arial"/>
          <w:lang w:val="en-GB"/>
        </w:rPr>
        <w:t xml:space="preserve"> - Funded by the European Union -</w:t>
      </w:r>
      <w:r w:rsidRPr="003273E3">
        <w:rPr>
          <w:rFonts w:ascii="Arial" w:hAnsi="Arial" w:cs="Arial"/>
          <w:lang w:val="en-GB"/>
        </w:rPr>
        <w:t xml:space="preserve"> and include the official disclaimer where appropriate, ensuring full compliance with media outreach protocols.</w:t>
      </w:r>
    </w:p>
    <w:p w14:paraId="1B0F8D71" w14:textId="77777777" w:rsidR="003C1441" w:rsidRPr="003273E3" w:rsidRDefault="003C1441" w:rsidP="007B1641">
      <w:pPr>
        <w:spacing w:after="0" w:line="240" w:lineRule="auto"/>
        <w:jc w:val="both"/>
        <w:rPr>
          <w:rFonts w:ascii="Arial" w:hAnsi="Arial" w:cs="Arial"/>
          <w:lang w:val="en-GB"/>
        </w:rPr>
      </w:pPr>
    </w:p>
    <w:p w14:paraId="4C86CA71" w14:textId="68723762"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5.2 Audiovisual Storytelling: Emotionally Resonant Videos</w:t>
      </w:r>
    </w:p>
    <w:p w14:paraId="6A112D36" w14:textId="445D815A"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Task</w:t>
      </w:r>
      <w:r w:rsidRPr="003273E3">
        <w:rPr>
          <w:rFonts w:ascii="Arial" w:hAnsi="Arial" w:cs="Arial"/>
          <w:lang w:val="en-GB"/>
        </w:rPr>
        <w:t xml:space="preserve">: Produce and disseminate </w:t>
      </w:r>
      <w:r w:rsidRPr="003273E3">
        <w:rPr>
          <w:rFonts w:ascii="Arial" w:hAnsi="Arial" w:cs="Arial"/>
          <w:b/>
          <w:bCs/>
          <w:color w:val="C00000"/>
          <w:lang w:val="en-GB"/>
        </w:rPr>
        <w:t>six</w:t>
      </w:r>
      <w:r w:rsidRPr="003273E3">
        <w:rPr>
          <w:rFonts w:ascii="Arial" w:hAnsi="Arial" w:cs="Arial"/>
          <w:lang w:val="en-GB"/>
        </w:rPr>
        <w:t xml:space="preserve"> videos: </w:t>
      </w:r>
      <w:r w:rsidRPr="003273E3">
        <w:rPr>
          <w:rFonts w:ascii="Arial" w:hAnsi="Arial" w:cs="Arial"/>
          <w:b/>
          <w:bCs/>
          <w:color w:val="C00000"/>
          <w:lang w:val="en-GB"/>
        </w:rPr>
        <w:t>five short, emotionally resonant human-interest</w:t>
      </w:r>
      <w:r w:rsidRPr="003273E3">
        <w:rPr>
          <w:rFonts w:ascii="Arial" w:hAnsi="Arial" w:cs="Arial"/>
          <w:color w:val="C00000"/>
          <w:lang w:val="en-GB"/>
        </w:rPr>
        <w:t xml:space="preserve"> </w:t>
      </w:r>
      <w:r w:rsidRPr="003273E3">
        <w:rPr>
          <w:rFonts w:ascii="Arial" w:hAnsi="Arial" w:cs="Arial"/>
          <w:lang w:val="en-GB"/>
        </w:rPr>
        <w:t xml:space="preserve">videos (maximum </w:t>
      </w:r>
      <w:r w:rsidR="00CC0B96">
        <w:rPr>
          <w:rFonts w:ascii="Arial" w:hAnsi="Arial" w:cs="Arial"/>
          <w:lang w:val="en-GB"/>
        </w:rPr>
        <w:t>12</w:t>
      </w:r>
      <w:r w:rsidRPr="003273E3">
        <w:rPr>
          <w:rFonts w:ascii="Arial" w:hAnsi="Arial" w:cs="Arial"/>
          <w:lang w:val="en-GB"/>
        </w:rPr>
        <w:t>0 seconds each) optimized for social media, and</w:t>
      </w:r>
      <w:r w:rsidRPr="003273E3">
        <w:rPr>
          <w:rFonts w:ascii="Arial" w:hAnsi="Arial" w:cs="Arial"/>
          <w:b/>
          <w:bCs/>
          <w:lang w:val="en-GB"/>
        </w:rPr>
        <w:t xml:space="preserve"> </w:t>
      </w:r>
      <w:r w:rsidRPr="003273E3">
        <w:rPr>
          <w:rFonts w:ascii="Arial" w:hAnsi="Arial" w:cs="Arial"/>
          <w:b/>
          <w:bCs/>
          <w:color w:val="C00000"/>
          <w:lang w:val="en-GB"/>
        </w:rPr>
        <w:t>one longer-form documentary</w:t>
      </w:r>
      <w:r w:rsidRPr="003273E3">
        <w:rPr>
          <w:rFonts w:ascii="Arial" w:hAnsi="Arial" w:cs="Arial"/>
          <w:lang w:val="en-GB"/>
        </w:rPr>
        <w:t xml:space="preserve"> (</w:t>
      </w:r>
      <w:r w:rsidR="006C181B">
        <w:rPr>
          <w:rFonts w:ascii="Arial" w:hAnsi="Arial" w:cs="Arial"/>
          <w:lang w:val="en-GB"/>
        </w:rPr>
        <w:t>5 - 7</w:t>
      </w:r>
      <w:r w:rsidRPr="003273E3">
        <w:rPr>
          <w:rFonts w:ascii="Arial" w:hAnsi="Arial" w:cs="Arial"/>
          <w:lang w:val="en-GB"/>
        </w:rPr>
        <w:t xml:space="preserve"> minutes) for donor events, high-level meetings, and advocacy purposes.</w:t>
      </w:r>
      <w:r w:rsidR="00005CBF">
        <w:rPr>
          <w:rFonts w:ascii="Arial" w:hAnsi="Arial" w:cs="Arial"/>
          <w:lang w:val="en-GB"/>
        </w:rPr>
        <w:t xml:space="preserve"> </w:t>
      </w:r>
      <w:r w:rsidR="00005CBF" w:rsidRPr="000A7F0E">
        <w:rPr>
          <w:rFonts w:ascii="Arial" w:hAnsi="Arial" w:cs="Arial"/>
          <w:lang w:val="en-GB"/>
        </w:rPr>
        <w:t xml:space="preserve">The </w:t>
      </w:r>
      <w:r w:rsidR="00005CBF" w:rsidRPr="00005CBF">
        <w:rPr>
          <w:rFonts w:ascii="Arial" w:hAnsi="Arial" w:cs="Arial"/>
          <w:lang w:val="en-GB"/>
        </w:rPr>
        <w:t>videos will be in</w:t>
      </w:r>
      <w:r w:rsidR="00005CBF">
        <w:rPr>
          <w:rFonts w:ascii="Arial" w:hAnsi="Arial" w:cs="Arial"/>
          <w:b/>
          <w:bCs/>
          <w:lang w:val="en-GB"/>
        </w:rPr>
        <w:t xml:space="preserve"> Arabic </w:t>
      </w:r>
      <w:r w:rsidR="00005CBF" w:rsidRPr="00005CBF">
        <w:rPr>
          <w:rFonts w:ascii="Arial" w:hAnsi="Arial" w:cs="Arial"/>
          <w:lang w:val="en-GB"/>
        </w:rPr>
        <w:t xml:space="preserve">with </w:t>
      </w:r>
      <w:r w:rsidR="00005CBF" w:rsidRPr="00E04F2E">
        <w:rPr>
          <w:rFonts w:ascii="Arial" w:hAnsi="Arial" w:cs="Arial"/>
          <w:b/>
          <w:bCs/>
          <w:lang w:val="en-GB"/>
        </w:rPr>
        <w:t>subtitles</w:t>
      </w:r>
      <w:r w:rsidR="00005CBF" w:rsidRPr="000A7F0E">
        <w:rPr>
          <w:rFonts w:ascii="Arial" w:hAnsi="Arial" w:cs="Arial"/>
          <w:lang w:val="en-GB"/>
        </w:rPr>
        <w:t xml:space="preserve"> translated into </w:t>
      </w:r>
      <w:r w:rsidR="00005CBF" w:rsidRPr="00E04F2E">
        <w:rPr>
          <w:rFonts w:ascii="Arial" w:hAnsi="Arial" w:cs="Arial"/>
          <w:b/>
          <w:bCs/>
          <w:lang w:val="en-GB"/>
        </w:rPr>
        <w:t>English</w:t>
      </w:r>
      <w:r w:rsidR="00005CBF" w:rsidRPr="000A7F0E">
        <w:rPr>
          <w:rFonts w:ascii="Arial" w:hAnsi="Arial" w:cs="Arial"/>
          <w:lang w:val="en-GB"/>
        </w:rPr>
        <w:t>.</w:t>
      </w:r>
    </w:p>
    <w:p w14:paraId="189C6081" w14:textId="0AD8DEB4"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xml:space="preserve">: The videos will employ powerful, character-driven storytelling to </w:t>
      </w:r>
      <w:r w:rsidR="005E72AE" w:rsidRPr="003273E3">
        <w:rPr>
          <w:rFonts w:ascii="Arial" w:hAnsi="Arial" w:cs="Arial"/>
          <w:lang w:val="en-GB"/>
        </w:rPr>
        <w:t>build</w:t>
      </w:r>
      <w:r w:rsidRPr="003273E3">
        <w:rPr>
          <w:rFonts w:ascii="Arial" w:hAnsi="Arial" w:cs="Arial"/>
          <w:lang w:val="en-GB"/>
        </w:rPr>
        <w:t xml:space="preserve"> an emotional connection between European audiences and the human impact of EU funding. The methodology will prioritize authentic, dignified portrayals that inspire empathy and support, consciously avoiding narratives of victimhood.</w:t>
      </w:r>
      <w:r w:rsidR="00712E11" w:rsidRPr="003273E3">
        <w:rPr>
          <w:rFonts w:ascii="Arial" w:hAnsi="Arial" w:cs="Arial"/>
          <w:lang w:val="en-GB"/>
        </w:rPr>
        <w:t xml:space="preserve"> </w:t>
      </w:r>
      <w:r w:rsidRPr="003273E3">
        <w:rPr>
          <w:rFonts w:ascii="Arial" w:hAnsi="Arial" w:cs="Arial"/>
          <w:lang w:val="en-GB"/>
        </w:rPr>
        <w:t>The short videos will spotlight diverse individuals showcasing their agency and empowerment. The documentary will trace the complete journey of one or two families, vividly illustrating their transition from receiving emergency MPCA to achieving sustainable livelihoods through the AMAL project, thereby demonstrating the nexus in action.</w:t>
      </w:r>
    </w:p>
    <w:p w14:paraId="393C36FE" w14:textId="70DCDBB3" w:rsidR="00BD69C6" w:rsidRPr="000A7F0E" w:rsidRDefault="003C1441" w:rsidP="000A7F0E">
      <w:pPr>
        <w:pStyle w:val="ListParagraph"/>
        <w:numPr>
          <w:ilvl w:val="0"/>
          <w:numId w:val="7"/>
        </w:numPr>
        <w:spacing w:after="0" w:line="240" w:lineRule="auto"/>
        <w:ind w:left="360"/>
        <w:jc w:val="both"/>
        <w:rPr>
          <w:rFonts w:ascii="Arial" w:hAnsi="Arial" w:cs="Arial"/>
          <w:lang w:val="en-GB"/>
        </w:rPr>
      </w:pPr>
      <w:r w:rsidRPr="00497B70">
        <w:rPr>
          <w:rFonts w:ascii="Arial" w:hAnsi="Arial" w:cs="Arial"/>
          <w:u w:val="single"/>
          <w:lang w:val="en-GB"/>
        </w:rPr>
        <w:t>DG</w:t>
      </w:r>
      <w:r w:rsidRPr="003273E3">
        <w:rPr>
          <w:rFonts w:ascii="Arial" w:hAnsi="Arial" w:cs="Arial"/>
          <w:u w:val="single"/>
          <w:lang w:val="en-GB"/>
        </w:rPr>
        <w:t xml:space="preserve"> ECHO Guideline Reference</w:t>
      </w:r>
      <w:r w:rsidRPr="003273E3">
        <w:rPr>
          <w:rFonts w:ascii="Arial" w:hAnsi="Arial" w:cs="Arial"/>
          <w:lang w:val="en-GB"/>
        </w:rPr>
        <w:t>:</w:t>
      </w:r>
      <w:r w:rsidR="000A7F0E">
        <w:rPr>
          <w:rFonts w:ascii="Arial" w:hAnsi="Arial" w:cs="Arial"/>
          <w:lang w:val="en-GB"/>
        </w:rPr>
        <w:t xml:space="preserve"> </w:t>
      </w:r>
      <w:r w:rsidR="00BD69C6" w:rsidRPr="000A7F0E">
        <w:rPr>
          <w:rFonts w:ascii="Arial" w:hAnsi="Arial" w:cs="Arial"/>
          <w:lang w:val="en-GB"/>
        </w:rPr>
        <w:t>Videos must display the EU emblem with the accompanying text "Funded by the European Union" at the end. The consultant must secure written, informed consent from all subjects, with special protocols for minors, and ensure that no AI-generated imagery is used to create a "fake reality." The consultant must produce a draft video script for review before filming the final video. In addition to the final video, the consultant will produce versions for Facebook, X, and Instagram, and short flash video excerpts. Music used in the video should be royalty free. The EU retains a royalty-free, non-exclusive, and irrevocable license to use all produced material.</w:t>
      </w:r>
    </w:p>
    <w:p w14:paraId="1C942348" w14:textId="77777777" w:rsidR="003C1441" w:rsidRPr="003273E3" w:rsidRDefault="003C1441" w:rsidP="007B1641">
      <w:pPr>
        <w:spacing w:after="0" w:line="240" w:lineRule="auto"/>
        <w:jc w:val="both"/>
        <w:rPr>
          <w:rFonts w:ascii="Arial" w:hAnsi="Arial" w:cs="Arial"/>
          <w:lang w:val="en-GB"/>
        </w:rPr>
      </w:pPr>
    </w:p>
    <w:p w14:paraId="5A50BD4C" w14:textId="74437501"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5.3 Human Interest Stories: Resilience</w:t>
      </w:r>
      <w:r w:rsidR="00511393" w:rsidRPr="003273E3">
        <w:rPr>
          <w:rFonts w:ascii="Arial" w:hAnsi="Arial" w:cs="Arial"/>
          <w:b/>
          <w:bCs/>
          <w:lang w:val="en-GB"/>
        </w:rPr>
        <w:t xml:space="preserve"> in Action</w:t>
      </w:r>
    </w:p>
    <w:p w14:paraId="667AFEB9" w14:textId="607F0C8E"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lastRenderedPageBreak/>
        <w:t>Task</w:t>
      </w:r>
      <w:r w:rsidRPr="003273E3">
        <w:rPr>
          <w:rFonts w:ascii="Arial" w:hAnsi="Arial" w:cs="Arial"/>
          <w:lang w:val="en-GB"/>
        </w:rPr>
        <w:t xml:space="preserve">: Develop and publish at least </w:t>
      </w:r>
      <w:r w:rsidRPr="003273E3">
        <w:rPr>
          <w:rFonts w:ascii="Arial" w:hAnsi="Arial" w:cs="Arial"/>
          <w:b/>
          <w:bCs/>
          <w:color w:val="C00000"/>
          <w:lang w:val="en-GB"/>
        </w:rPr>
        <w:t>10 high-quality, long-form human-interest stories</w:t>
      </w:r>
      <w:r w:rsidRPr="003273E3">
        <w:rPr>
          <w:rFonts w:ascii="Arial" w:hAnsi="Arial" w:cs="Arial"/>
          <w:lang w:val="en-GB"/>
        </w:rPr>
        <w:t>, accompanied by professional</w:t>
      </w:r>
      <w:r w:rsidR="006C181B">
        <w:rPr>
          <w:rFonts w:ascii="Arial" w:hAnsi="Arial" w:cs="Arial"/>
          <w:lang w:val="en-GB"/>
        </w:rPr>
        <w:t xml:space="preserve"> captioned</w:t>
      </w:r>
      <w:r w:rsidRPr="003273E3">
        <w:rPr>
          <w:rFonts w:ascii="Arial" w:hAnsi="Arial" w:cs="Arial"/>
          <w:lang w:val="en-GB"/>
        </w:rPr>
        <w:t xml:space="preserve"> photograph</w:t>
      </w:r>
      <w:r w:rsidR="006C181B">
        <w:rPr>
          <w:rFonts w:ascii="Arial" w:hAnsi="Arial" w:cs="Arial"/>
          <w:lang w:val="en-GB"/>
        </w:rPr>
        <w:t>s</w:t>
      </w:r>
      <w:r w:rsidRPr="003273E3">
        <w:rPr>
          <w:rFonts w:ascii="Arial" w:hAnsi="Arial" w:cs="Arial"/>
          <w:lang w:val="en-GB"/>
        </w:rPr>
        <w:t>.</w:t>
      </w:r>
    </w:p>
    <w:p w14:paraId="486168BE" w14:textId="115C3F76"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These stories will serve as in-depth, qualitative evidence of program impact, moving beyond statistics to explore the nuances of resilience, dignity, and hope. They will form a foundational content repository, providing rich material for press releases, social media, and donor reporting.</w:t>
      </w:r>
      <w:r w:rsidR="00DA0DD5" w:rsidRPr="003273E3">
        <w:rPr>
          <w:rFonts w:ascii="Arial" w:hAnsi="Arial" w:cs="Arial"/>
          <w:lang w:val="en-GB"/>
        </w:rPr>
        <w:t xml:space="preserve"> </w:t>
      </w:r>
      <w:r w:rsidRPr="003273E3">
        <w:rPr>
          <w:rFonts w:ascii="Arial" w:hAnsi="Arial" w:cs="Arial"/>
          <w:lang w:val="en-GB"/>
        </w:rPr>
        <w:t>Stories will feature a diverse range of voices</w:t>
      </w:r>
      <w:r w:rsidR="00DA0DD5" w:rsidRPr="003273E3">
        <w:rPr>
          <w:rFonts w:ascii="Arial" w:hAnsi="Arial" w:cs="Arial"/>
          <w:lang w:val="en-GB"/>
        </w:rPr>
        <w:t xml:space="preserve"> – </w:t>
      </w:r>
      <w:r w:rsidRPr="003273E3">
        <w:rPr>
          <w:rFonts w:ascii="Arial" w:hAnsi="Arial" w:cs="Arial"/>
          <w:lang w:val="en-GB"/>
        </w:rPr>
        <w:t>beneficiaries, CCY staff, community leaders, local authorities</w:t>
      </w:r>
      <w:r w:rsidR="00DA0DD5" w:rsidRPr="003273E3">
        <w:rPr>
          <w:rFonts w:ascii="Arial" w:hAnsi="Arial" w:cs="Arial"/>
          <w:lang w:val="en-GB"/>
        </w:rPr>
        <w:t xml:space="preserve"> – </w:t>
      </w:r>
      <w:r w:rsidRPr="003273E3">
        <w:rPr>
          <w:rFonts w:ascii="Arial" w:hAnsi="Arial" w:cs="Arial"/>
          <w:lang w:val="en-GB"/>
        </w:rPr>
        <w:t xml:space="preserve">and will be structured to highlight the </w:t>
      </w:r>
      <w:r w:rsidR="00281776" w:rsidRPr="003273E3">
        <w:rPr>
          <w:rFonts w:ascii="Arial" w:hAnsi="Arial" w:cs="Arial"/>
          <w:lang w:val="en-GB"/>
        </w:rPr>
        <w:t xml:space="preserve">age, gender and inclusion </w:t>
      </w:r>
      <w:r w:rsidRPr="003273E3">
        <w:rPr>
          <w:rFonts w:ascii="Arial" w:hAnsi="Arial" w:cs="Arial"/>
          <w:lang w:val="en-GB"/>
        </w:rPr>
        <w:t xml:space="preserve">empowering aspects of program design. </w:t>
      </w:r>
    </w:p>
    <w:p w14:paraId="5BFC158B" w14:textId="5C3780B9"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DG ECHO Guideline Reference</w:t>
      </w:r>
      <w:r w:rsidRPr="003273E3">
        <w:rPr>
          <w:rFonts w:ascii="Arial" w:hAnsi="Arial" w:cs="Arial"/>
          <w:lang w:val="en-GB"/>
        </w:rPr>
        <w:t>: Stories must clearly acknowledge the EU's role in the narrative. They must be accompanied by high-quality photographs with proper credit and consent documentation. Published formats must include the official EU disclaimer where applicable.</w:t>
      </w:r>
    </w:p>
    <w:p w14:paraId="70D34B23" w14:textId="77777777" w:rsidR="003C1441" w:rsidRPr="003273E3" w:rsidRDefault="003C1441" w:rsidP="007B1641">
      <w:pPr>
        <w:spacing w:after="0" w:line="240" w:lineRule="auto"/>
        <w:jc w:val="both"/>
        <w:rPr>
          <w:rFonts w:ascii="Arial" w:hAnsi="Arial" w:cs="Arial"/>
          <w:lang w:val="en-GB"/>
        </w:rPr>
      </w:pPr>
    </w:p>
    <w:p w14:paraId="2D132B86" w14:textId="6D72BE47"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5.4 Multi-Platform Social Media Campaigns: Targeted Digital Engagement</w:t>
      </w:r>
    </w:p>
    <w:p w14:paraId="53796D00" w14:textId="7A41C3B9"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Task</w:t>
      </w:r>
      <w:r w:rsidRPr="003273E3">
        <w:rPr>
          <w:rFonts w:ascii="Arial" w:hAnsi="Arial" w:cs="Arial"/>
          <w:lang w:val="en-GB"/>
        </w:rPr>
        <w:t xml:space="preserve">: </w:t>
      </w:r>
      <w:r w:rsidR="00FC4409" w:rsidRPr="003273E3">
        <w:rPr>
          <w:rFonts w:ascii="Arial" w:hAnsi="Arial" w:cs="Arial"/>
          <w:lang w:val="en-GB"/>
        </w:rPr>
        <w:t>D</w:t>
      </w:r>
      <w:r w:rsidRPr="003273E3">
        <w:rPr>
          <w:rFonts w:ascii="Arial" w:hAnsi="Arial" w:cs="Arial"/>
          <w:lang w:val="en-GB"/>
        </w:rPr>
        <w:t xml:space="preserve">esign and launch </w:t>
      </w:r>
      <w:r w:rsidRPr="003273E3">
        <w:rPr>
          <w:rFonts w:ascii="Arial" w:hAnsi="Arial" w:cs="Arial"/>
          <w:b/>
          <w:bCs/>
          <w:color w:val="C00000"/>
          <w:lang w:val="en-GB"/>
        </w:rPr>
        <w:t>a targeted, multi-platform social media campaign</w:t>
      </w:r>
      <w:r w:rsidRPr="003273E3">
        <w:rPr>
          <w:rFonts w:ascii="Arial" w:hAnsi="Arial" w:cs="Arial"/>
          <w:color w:val="C00000"/>
          <w:lang w:val="en-GB"/>
        </w:rPr>
        <w:t xml:space="preserve"> </w:t>
      </w:r>
      <w:r w:rsidRPr="003273E3">
        <w:rPr>
          <w:rFonts w:ascii="Arial" w:hAnsi="Arial" w:cs="Arial"/>
          <w:lang w:val="en-GB"/>
        </w:rPr>
        <w:t xml:space="preserve">using paid promotion and organic content on platforms such as Facebook, Instagram, X, </w:t>
      </w:r>
      <w:r w:rsidR="00447D74">
        <w:rPr>
          <w:rFonts w:ascii="Arial" w:hAnsi="Arial" w:cs="Arial"/>
          <w:lang w:val="en-GB"/>
        </w:rPr>
        <w:t xml:space="preserve">TikTok, </w:t>
      </w:r>
      <w:r w:rsidRPr="003273E3">
        <w:rPr>
          <w:rFonts w:ascii="Arial" w:hAnsi="Arial" w:cs="Arial"/>
          <w:lang w:val="en-GB"/>
        </w:rPr>
        <w:t>and YouTube.</w:t>
      </w:r>
      <w:r w:rsidR="00DE40C6">
        <w:rPr>
          <w:rFonts w:ascii="Arial" w:hAnsi="Arial" w:cs="Arial"/>
          <w:lang w:val="en-GB"/>
        </w:rPr>
        <w:t xml:space="preserve"> </w:t>
      </w:r>
      <w:r w:rsidR="00DE40C6" w:rsidRPr="00DE40C6">
        <w:rPr>
          <w:rFonts w:ascii="Arial" w:hAnsi="Arial" w:cs="Arial"/>
          <w:lang w:val="en-GB"/>
        </w:rPr>
        <w:t xml:space="preserve">The </w:t>
      </w:r>
      <w:r w:rsidR="002E2349">
        <w:rPr>
          <w:rFonts w:ascii="Arial" w:hAnsi="Arial" w:cs="Arial"/>
          <w:lang w:val="en-GB"/>
        </w:rPr>
        <w:t xml:space="preserve">multi-platform social media campaign </w:t>
      </w:r>
      <w:r w:rsidR="00DE40C6" w:rsidRPr="00DE40C6">
        <w:rPr>
          <w:rFonts w:ascii="Arial" w:hAnsi="Arial" w:cs="Arial"/>
          <w:lang w:val="en-GB"/>
        </w:rPr>
        <w:t xml:space="preserve">will be </w:t>
      </w:r>
      <w:r w:rsidR="00DE40C6" w:rsidRPr="002E2349">
        <w:rPr>
          <w:rFonts w:ascii="Arial" w:hAnsi="Arial" w:cs="Arial"/>
          <w:b/>
          <w:bCs/>
          <w:lang w:val="en-GB"/>
        </w:rPr>
        <w:t>bilingual</w:t>
      </w:r>
      <w:r w:rsidR="00DE40C6" w:rsidRPr="00DE40C6">
        <w:rPr>
          <w:rFonts w:ascii="Arial" w:hAnsi="Arial" w:cs="Arial"/>
          <w:lang w:val="en-GB"/>
        </w:rPr>
        <w:t xml:space="preserve">, with versions in </w:t>
      </w:r>
      <w:r w:rsidR="00DE40C6" w:rsidRPr="002E2349">
        <w:rPr>
          <w:rFonts w:ascii="Arial" w:hAnsi="Arial" w:cs="Arial"/>
          <w:b/>
          <w:bCs/>
          <w:lang w:val="en-GB"/>
        </w:rPr>
        <w:t xml:space="preserve">Arabic </w:t>
      </w:r>
      <w:r w:rsidR="00DE40C6" w:rsidRPr="00DE40C6">
        <w:rPr>
          <w:rFonts w:ascii="Arial" w:hAnsi="Arial" w:cs="Arial"/>
          <w:lang w:val="en-GB"/>
        </w:rPr>
        <w:t xml:space="preserve">and </w:t>
      </w:r>
      <w:r w:rsidR="00DE40C6" w:rsidRPr="002E2349">
        <w:rPr>
          <w:rFonts w:ascii="Arial" w:hAnsi="Arial" w:cs="Arial"/>
          <w:b/>
          <w:bCs/>
          <w:lang w:val="en-GB"/>
        </w:rPr>
        <w:t>English</w:t>
      </w:r>
      <w:r w:rsidR="00DE40C6" w:rsidRPr="00DE40C6">
        <w:rPr>
          <w:rFonts w:ascii="Arial" w:hAnsi="Arial" w:cs="Arial"/>
          <w:lang w:val="en-GB"/>
        </w:rPr>
        <w:t xml:space="preserve"> for different audiences.</w:t>
      </w:r>
    </w:p>
    <w:p w14:paraId="1C98739A" w14:textId="5C4A4B0F" w:rsidR="0042379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The campaign will be strategically designed to reach specific, segmented audiences within</w:t>
      </w:r>
      <w:r w:rsidR="005464CB" w:rsidRPr="003273E3">
        <w:rPr>
          <w:rFonts w:ascii="Arial" w:hAnsi="Arial" w:cs="Arial"/>
          <w:lang w:val="en-GB"/>
        </w:rPr>
        <w:t xml:space="preserve"> Yemen, the Middle East</w:t>
      </w:r>
      <w:r w:rsidRPr="003273E3">
        <w:rPr>
          <w:rFonts w:ascii="Arial" w:hAnsi="Arial" w:cs="Arial"/>
          <w:lang w:val="en-GB"/>
        </w:rPr>
        <w:t xml:space="preserve"> the EU, including the general public and policy-focused communities. The methodology will be data-driven, employing</w:t>
      </w:r>
      <w:r w:rsidR="0010151D" w:rsidRPr="003273E3">
        <w:rPr>
          <w:rFonts w:ascii="Arial" w:hAnsi="Arial" w:cs="Arial"/>
          <w:lang w:val="en-GB"/>
        </w:rPr>
        <w:t xml:space="preserve"> visuals and tailored </w:t>
      </w:r>
      <w:r w:rsidRPr="003273E3">
        <w:rPr>
          <w:rFonts w:ascii="Arial" w:hAnsi="Arial" w:cs="Arial"/>
          <w:lang w:val="en-GB"/>
        </w:rPr>
        <w:t>messaging to optimize engagement, reach, and message retention, ensuring the narrative of EU-funded impact is effectively communicated and understood.</w:t>
      </w:r>
      <w:r w:rsidR="00B77E76" w:rsidRPr="003273E3">
        <w:rPr>
          <w:rFonts w:ascii="Arial" w:hAnsi="Arial" w:cs="Arial"/>
          <w:lang w:val="en-GB"/>
        </w:rPr>
        <w:t xml:space="preserve"> </w:t>
      </w:r>
      <w:r w:rsidRPr="003273E3">
        <w:rPr>
          <w:rFonts w:ascii="Arial" w:hAnsi="Arial" w:cs="Arial"/>
          <w:lang w:val="en-GB"/>
        </w:rPr>
        <w:t xml:space="preserve">Content will be custom-tailored for each platform, utilizing infographics, short video clips, and quote cards derived from the human-interest stories to tell the MPCA-to-AMAL story in a visually compelling and easily shareable format. </w:t>
      </w:r>
      <w:r w:rsidR="00423793">
        <w:rPr>
          <w:rFonts w:ascii="Arial" w:hAnsi="Arial" w:cs="Arial"/>
          <w:lang w:val="en-GB"/>
        </w:rPr>
        <w:t>Additionally, t</w:t>
      </w:r>
      <w:r w:rsidR="00423793" w:rsidRPr="00423793">
        <w:rPr>
          <w:rFonts w:ascii="Arial" w:hAnsi="Arial" w:cs="Arial"/>
          <w:lang w:val="en-GB"/>
        </w:rPr>
        <w:t xml:space="preserve">he campaign will produce news articles for publication in The New Humanitarian and </w:t>
      </w:r>
      <w:proofErr w:type="spellStart"/>
      <w:r w:rsidR="00423793" w:rsidRPr="00423793">
        <w:rPr>
          <w:rFonts w:ascii="Arial" w:hAnsi="Arial" w:cs="Arial"/>
          <w:lang w:val="en-GB"/>
        </w:rPr>
        <w:t>Devex</w:t>
      </w:r>
      <w:proofErr w:type="spellEnd"/>
      <w:r w:rsidR="00423793" w:rsidRPr="00423793">
        <w:rPr>
          <w:rFonts w:ascii="Arial" w:hAnsi="Arial" w:cs="Arial"/>
          <w:lang w:val="en-GB"/>
        </w:rPr>
        <w:t>. These articles will draw on CCY's research to illustrate its direct relevance to humanitarian responses on the ground.</w:t>
      </w:r>
    </w:p>
    <w:p w14:paraId="375BEF46" w14:textId="61222DF2"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DG ECHO Guideline Reference</w:t>
      </w:r>
      <w:r w:rsidRPr="003273E3">
        <w:rPr>
          <w:rFonts w:ascii="Arial" w:hAnsi="Arial" w:cs="Arial"/>
          <w:lang w:val="en-GB"/>
        </w:rPr>
        <w:t>: All posts must tag the relevant EU and DG ECHO social media accounts and use official hashtags (e.g., #EUHumanitarianAid, #EUCivilProtection). The EU funding statement must be clearly visible in visual assets or included in the post text.</w:t>
      </w:r>
    </w:p>
    <w:p w14:paraId="5CF71D01" w14:textId="77777777" w:rsidR="003C1441" w:rsidRPr="003273E3" w:rsidRDefault="003C1441" w:rsidP="007B1641">
      <w:pPr>
        <w:spacing w:after="0" w:line="240" w:lineRule="auto"/>
        <w:jc w:val="both"/>
        <w:rPr>
          <w:rFonts w:ascii="Arial" w:hAnsi="Arial" w:cs="Arial"/>
          <w:lang w:val="en-GB"/>
        </w:rPr>
      </w:pPr>
    </w:p>
    <w:p w14:paraId="71E57766" w14:textId="1CFE6FF1"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5.5 Infographics and Visual Branding: Data-Driven Visuals</w:t>
      </w:r>
    </w:p>
    <w:p w14:paraId="0B228310" w14:textId="615930B1"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Task</w:t>
      </w:r>
      <w:r w:rsidRPr="003273E3">
        <w:rPr>
          <w:rFonts w:ascii="Arial" w:hAnsi="Arial" w:cs="Arial"/>
          <w:lang w:val="en-GB"/>
        </w:rPr>
        <w:t xml:space="preserve">: Design and distribute at least </w:t>
      </w:r>
      <w:r w:rsidRPr="003273E3">
        <w:rPr>
          <w:rFonts w:ascii="Arial" w:hAnsi="Arial" w:cs="Arial"/>
          <w:b/>
          <w:bCs/>
          <w:color w:val="C00000"/>
          <w:lang w:val="en-GB"/>
        </w:rPr>
        <w:t xml:space="preserve">three branded </w:t>
      </w:r>
      <w:r w:rsidRPr="003273E3">
        <w:rPr>
          <w:rFonts w:ascii="Arial" w:hAnsi="Arial" w:cs="Arial"/>
          <w:lang w:val="en-GB"/>
        </w:rPr>
        <w:t xml:space="preserve">digital </w:t>
      </w:r>
      <w:r w:rsidR="00D45930">
        <w:rPr>
          <w:rFonts w:ascii="Arial" w:hAnsi="Arial" w:cs="Arial"/>
          <w:lang w:val="en-GB"/>
        </w:rPr>
        <w:t xml:space="preserve">communication </w:t>
      </w:r>
      <w:r w:rsidRPr="003273E3">
        <w:rPr>
          <w:rFonts w:ascii="Arial" w:hAnsi="Arial" w:cs="Arial"/>
          <w:lang w:val="en-GB"/>
        </w:rPr>
        <w:t xml:space="preserve">materials, including </w:t>
      </w:r>
      <w:r w:rsidR="004B64F0" w:rsidRPr="003273E3">
        <w:rPr>
          <w:rFonts w:ascii="Arial" w:hAnsi="Arial" w:cs="Arial"/>
          <w:lang w:val="en-GB"/>
        </w:rPr>
        <w:t xml:space="preserve">a </w:t>
      </w:r>
      <w:r w:rsidRPr="003273E3">
        <w:rPr>
          <w:rFonts w:ascii="Arial" w:hAnsi="Arial" w:cs="Arial"/>
          <w:b/>
          <w:bCs/>
          <w:color w:val="C00000"/>
          <w:lang w:val="en-GB"/>
        </w:rPr>
        <w:t>factsheet</w:t>
      </w:r>
      <w:r w:rsidRPr="003273E3">
        <w:rPr>
          <w:rFonts w:ascii="Arial" w:hAnsi="Arial" w:cs="Arial"/>
          <w:lang w:val="en-GB"/>
        </w:rPr>
        <w:t xml:space="preserve">, </w:t>
      </w:r>
      <w:r w:rsidR="00EA0B59" w:rsidRPr="003273E3">
        <w:rPr>
          <w:rFonts w:ascii="Arial" w:hAnsi="Arial" w:cs="Arial"/>
          <w:lang w:val="en-GB"/>
        </w:rPr>
        <w:t xml:space="preserve">and/or </w:t>
      </w:r>
      <w:r w:rsidRPr="003273E3">
        <w:rPr>
          <w:rFonts w:ascii="Arial" w:hAnsi="Arial" w:cs="Arial"/>
          <w:b/>
          <w:bCs/>
          <w:color w:val="C00000"/>
          <w:lang w:val="en-GB"/>
        </w:rPr>
        <w:t>program brief</w:t>
      </w:r>
      <w:r w:rsidRPr="003273E3">
        <w:rPr>
          <w:rFonts w:ascii="Arial" w:hAnsi="Arial" w:cs="Arial"/>
          <w:lang w:val="en-GB"/>
        </w:rPr>
        <w:t>, and</w:t>
      </w:r>
      <w:r w:rsidR="004B64F0" w:rsidRPr="003273E3">
        <w:rPr>
          <w:rFonts w:ascii="Arial" w:hAnsi="Arial" w:cs="Arial"/>
          <w:lang w:val="en-GB"/>
        </w:rPr>
        <w:t>/or a</w:t>
      </w:r>
      <w:r w:rsidRPr="003273E3">
        <w:rPr>
          <w:rFonts w:ascii="Arial" w:hAnsi="Arial" w:cs="Arial"/>
          <w:lang w:val="en-GB"/>
        </w:rPr>
        <w:t xml:space="preserve"> </w:t>
      </w:r>
      <w:r w:rsidRPr="003273E3">
        <w:rPr>
          <w:rFonts w:ascii="Arial" w:hAnsi="Arial" w:cs="Arial"/>
          <w:b/>
          <w:bCs/>
          <w:color w:val="C00000"/>
          <w:lang w:val="en-GB"/>
        </w:rPr>
        <w:t>brochure</w:t>
      </w:r>
      <w:r w:rsidR="004B64F0" w:rsidRPr="003273E3">
        <w:rPr>
          <w:rFonts w:ascii="Arial" w:hAnsi="Arial" w:cs="Arial"/>
          <w:lang w:val="en-GB"/>
        </w:rPr>
        <w:t xml:space="preserve"> – all containing </w:t>
      </w:r>
      <w:r w:rsidR="004B64F0" w:rsidRPr="003273E3">
        <w:rPr>
          <w:rFonts w:ascii="Arial" w:hAnsi="Arial" w:cs="Arial"/>
          <w:b/>
          <w:bCs/>
          <w:color w:val="C00000"/>
          <w:lang w:val="en-GB"/>
        </w:rPr>
        <w:t>infographics.</w:t>
      </w:r>
      <w:r w:rsidR="00887E05">
        <w:rPr>
          <w:rFonts w:ascii="Arial" w:hAnsi="Arial" w:cs="Arial"/>
          <w:b/>
          <w:bCs/>
          <w:color w:val="C00000"/>
          <w:lang w:val="en-GB"/>
        </w:rPr>
        <w:t xml:space="preserve"> </w:t>
      </w:r>
      <w:r w:rsidR="00887E05" w:rsidRPr="00497B70">
        <w:rPr>
          <w:rFonts w:ascii="Arial" w:hAnsi="Arial" w:cs="Arial"/>
          <w:color w:val="000000" w:themeColor="text1"/>
          <w:lang w:val="en-GB"/>
        </w:rPr>
        <w:t>The</w:t>
      </w:r>
      <w:r w:rsidR="00887E05" w:rsidRPr="00887E05">
        <w:rPr>
          <w:rFonts w:ascii="Arial" w:hAnsi="Arial" w:cs="Arial"/>
          <w:color w:val="000000" w:themeColor="text1"/>
          <w:lang w:val="en-GB"/>
        </w:rPr>
        <w:t xml:space="preserve"> branded digital </w:t>
      </w:r>
      <w:r w:rsidR="00FD12CA">
        <w:rPr>
          <w:rFonts w:ascii="Arial" w:hAnsi="Arial" w:cs="Arial"/>
          <w:color w:val="000000" w:themeColor="text1"/>
          <w:lang w:val="en-GB"/>
        </w:rPr>
        <w:t xml:space="preserve">communication </w:t>
      </w:r>
      <w:r w:rsidR="00887E05" w:rsidRPr="00887E05">
        <w:rPr>
          <w:rFonts w:ascii="Arial" w:hAnsi="Arial" w:cs="Arial"/>
          <w:color w:val="000000" w:themeColor="text1"/>
          <w:lang w:val="en-GB"/>
        </w:rPr>
        <w:t xml:space="preserve">materials will be </w:t>
      </w:r>
      <w:r w:rsidR="00887E05" w:rsidRPr="00887E05">
        <w:rPr>
          <w:rFonts w:ascii="Arial" w:hAnsi="Arial" w:cs="Arial"/>
          <w:b/>
          <w:bCs/>
          <w:color w:val="000000" w:themeColor="text1"/>
          <w:lang w:val="en-GB"/>
        </w:rPr>
        <w:t>bilingual</w:t>
      </w:r>
      <w:r w:rsidR="00887E05" w:rsidRPr="00887E05">
        <w:rPr>
          <w:rFonts w:ascii="Arial" w:hAnsi="Arial" w:cs="Arial"/>
          <w:color w:val="000000" w:themeColor="text1"/>
          <w:lang w:val="en-GB"/>
        </w:rPr>
        <w:t xml:space="preserve">, with separate final versions in </w:t>
      </w:r>
      <w:r w:rsidR="00887E05" w:rsidRPr="00887E05">
        <w:rPr>
          <w:rFonts w:ascii="Arial" w:hAnsi="Arial" w:cs="Arial"/>
          <w:b/>
          <w:bCs/>
          <w:color w:val="000000" w:themeColor="text1"/>
          <w:lang w:val="en-GB"/>
        </w:rPr>
        <w:t>Arabic</w:t>
      </w:r>
      <w:r w:rsidR="00887E05" w:rsidRPr="00887E05">
        <w:rPr>
          <w:rFonts w:ascii="Arial" w:hAnsi="Arial" w:cs="Arial"/>
          <w:color w:val="000000" w:themeColor="text1"/>
          <w:lang w:val="en-GB"/>
        </w:rPr>
        <w:t xml:space="preserve"> and </w:t>
      </w:r>
      <w:r w:rsidR="00887E05" w:rsidRPr="00887E05">
        <w:rPr>
          <w:rFonts w:ascii="Arial" w:hAnsi="Arial" w:cs="Arial"/>
          <w:b/>
          <w:bCs/>
          <w:color w:val="000000" w:themeColor="text1"/>
          <w:lang w:val="en-GB"/>
        </w:rPr>
        <w:t>English</w:t>
      </w:r>
      <w:r w:rsidR="00887E05" w:rsidRPr="00887E05">
        <w:rPr>
          <w:rFonts w:ascii="Arial" w:hAnsi="Arial" w:cs="Arial"/>
          <w:color w:val="000000" w:themeColor="text1"/>
          <w:lang w:val="en-GB"/>
        </w:rPr>
        <w:t xml:space="preserve"> for different audiences. </w:t>
      </w:r>
    </w:p>
    <w:p w14:paraId="226D6051" w14:textId="684AAEAA"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These materials will translate complex program data and processes into clear, compelling, and shareable visual formats suitable for policymakers, partners, and the public. They will serve as key tools for advocacy, reporting, and public outreach, demonstrating the scale, efficiency, and impact of the interventions in an accessible manner.</w:t>
      </w:r>
      <w:r w:rsidR="00AE71A3" w:rsidRPr="003273E3">
        <w:rPr>
          <w:rFonts w:ascii="Arial" w:hAnsi="Arial" w:cs="Arial"/>
          <w:lang w:val="en-GB"/>
        </w:rPr>
        <w:t xml:space="preserve"> </w:t>
      </w:r>
      <w:r w:rsidR="00B655B3" w:rsidRPr="003273E3">
        <w:rPr>
          <w:rFonts w:ascii="Arial" w:hAnsi="Arial" w:cs="Arial"/>
          <w:lang w:val="en-GB"/>
        </w:rPr>
        <w:t>The branded materials</w:t>
      </w:r>
      <w:r w:rsidRPr="003273E3">
        <w:rPr>
          <w:rFonts w:ascii="Arial" w:hAnsi="Arial" w:cs="Arial"/>
          <w:lang w:val="en-GB"/>
        </w:rPr>
        <w:t xml:space="preserve"> will visually represent the program's </w:t>
      </w:r>
      <w:r w:rsidR="00B655B3" w:rsidRPr="003273E3">
        <w:rPr>
          <w:rFonts w:ascii="Arial" w:hAnsi="Arial" w:cs="Arial"/>
          <w:lang w:val="en-GB"/>
        </w:rPr>
        <w:t>age, gender and inclusion</w:t>
      </w:r>
      <w:r w:rsidRPr="003273E3">
        <w:rPr>
          <w:rFonts w:ascii="Arial" w:hAnsi="Arial" w:cs="Arial"/>
          <w:lang w:val="en-GB"/>
        </w:rPr>
        <w:t xml:space="preserve"> </w:t>
      </w:r>
      <w:r w:rsidR="007A312E" w:rsidRPr="003273E3">
        <w:rPr>
          <w:rFonts w:ascii="Arial" w:hAnsi="Arial" w:cs="Arial"/>
          <w:lang w:val="en-GB"/>
        </w:rPr>
        <w:t>through</w:t>
      </w:r>
      <w:r w:rsidRPr="003273E3">
        <w:rPr>
          <w:rFonts w:ascii="Arial" w:hAnsi="Arial" w:cs="Arial"/>
          <w:lang w:val="en-GB"/>
        </w:rPr>
        <w:t xml:space="preserve"> disaggregat</w:t>
      </w:r>
      <w:r w:rsidR="007A312E" w:rsidRPr="003273E3">
        <w:rPr>
          <w:rFonts w:ascii="Arial" w:hAnsi="Arial" w:cs="Arial"/>
          <w:lang w:val="en-GB"/>
        </w:rPr>
        <w:t>ed</w:t>
      </w:r>
      <w:r w:rsidRPr="003273E3">
        <w:rPr>
          <w:rFonts w:ascii="Arial" w:hAnsi="Arial" w:cs="Arial"/>
          <w:lang w:val="en-GB"/>
        </w:rPr>
        <w:t xml:space="preserve"> data</w:t>
      </w:r>
      <w:r w:rsidR="00B655B3" w:rsidRPr="003273E3">
        <w:rPr>
          <w:rFonts w:ascii="Arial" w:hAnsi="Arial" w:cs="Arial"/>
          <w:lang w:val="en-GB"/>
        </w:rPr>
        <w:t xml:space="preserve">. </w:t>
      </w:r>
      <w:r w:rsidRPr="003273E3">
        <w:rPr>
          <w:rFonts w:ascii="Arial" w:hAnsi="Arial" w:cs="Arial"/>
          <w:lang w:val="en-GB"/>
        </w:rPr>
        <w:t>A central infographic will be designed to map the entire beneficiary journey across the humanitarian-development nexus, visually representing the pathway from DG ECHO-funded MPCA receipt to DG INTPA-funded AMAL project outcomes.</w:t>
      </w:r>
    </w:p>
    <w:p w14:paraId="5914C789" w14:textId="6C5FA2F8"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DG ECHO Guideline Reference</w:t>
      </w:r>
      <w:r w:rsidRPr="003273E3">
        <w:rPr>
          <w:rFonts w:ascii="Arial" w:hAnsi="Arial" w:cs="Arial"/>
          <w:lang w:val="en-GB"/>
        </w:rPr>
        <w:t>: All materials must strictly adhere to EU visual identity standards, prominently featuring the EU emblem and the correct funding statement without modification. The branding must be consistent, professional, and receive prior approval.</w:t>
      </w:r>
    </w:p>
    <w:p w14:paraId="0D37B0E2" w14:textId="77777777" w:rsidR="003C1441" w:rsidRPr="003273E3" w:rsidRDefault="003C1441" w:rsidP="007B1641">
      <w:pPr>
        <w:spacing w:after="0" w:line="240" w:lineRule="auto"/>
        <w:jc w:val="both"/>
        <w:rPr>
          <w:rFonts w:ascii="Arial" w:hAnsi="Arial" w:cs="Arial"/>
          <w:lang w:val="en-GB"/>
        </w:rPr>
      </w:pPr>
    </w:p>
    <w:p w14:paraId="2C8986F9" w14:textId="77777777" w:rsidR="003C1441" w:rsidRPr="003273E3" w:rsidRDefault="003C1441" w:rsidP="007B1641">
      <w:pPr>
        <w:spacing w:after="0" w:line="240" w:lineRule="auto"/>
        <w:jc w:val="both"/>
        <w:rPr>
          <w:rFonts w:ascii="Arial" w:hAnsi="Arial" w:cs="Arial"/>
          <w:b/>
          <w:bCs/>
          <w:lang w:val="en-GB"/>
        </w:rPr>
      </w:pPr>
      <w:r w:rsidRPr="003273E3">
        <w:rPr>
          <w:rFonts w:ascii="Arial" w:hAnsi="Arial" w:cs="Arial"/>
          <w:b/>
          <w:bCs/>
          <w:lang w:val="en-GB"/>
        </w:rPr>
        <w:t>5.6 Digital Photo-Story Compendium: A Legacy of Impact</w:t>
      </w:r>
    </w:p>
    <w:p w14:paraId="330BD321" w14:textId="77777777" w:rsidR="003C1441" w:rsidRPr="003273E3" w:rsidRDefault="003C1441" w:rsidP="007B1641">
      <w:pPr>
        <w:spacing w:after="0" w:line="240" w:lineRule="auto"/>
        <w:jc w:val="both"/>
        <w:rPr>
          <w:rFonts w:ascii="Arial" w:hAnsi="Arial" w:cs="Arial"/>
          <w:lang w:val="en-GB"/>
        </w:rPr>
      </w:pPr>
    </w:p>
    <w:p w14:paraId="24BD3040" w14:textId="54AA6EA1" w:rsidR="000225F7" w:rsidRPr="00FE6549" w:rsidRDefault="003C1441" w:rsidP="00FE6549">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lastRenderedPageBreak/>
        <w:t>Task</w:t>
      </w:r>
      <w:r w:rsidRPr="003273E3">
        <w:rPr>
          <w:rFonts w:ascii="Arial" w:hAnsi="Arial" w:cs="Arial"/>
          <w:lang w:val="en-GB"/>
        </w:rPr>
        <w:t xml:space="preserve">: </w:t>
      </w:r>
      <w:r w:rsidR="00F96AF5" w:rsidRPr="00F96AF5">
        <w:rPr>
          <w:rFonts w:ascii="Arial" w:hAnsi="Arial" w:cs="Arial"/>
          <w:lang w:val="en-GB"/>
        </w:rPr>
        <w:t xml:space="preserve">Produce </w:t>
      </w:r>
      <w:r w:rsidR="00F96AF5" w:rsidRPr="00F96AF5">
        <w:rPr>
          <w:rFonts w:ascii="Arial" w:hAnsi="Arial" w:cs="Arial"/>
          <w:b/>
          <w:bCs/>
          <w:color w:val="C00000"/>
          <w:lang w:val="en-GB"/>
        </w:rPr>
        <w:t>five high-quality digital photo-story compendiums</w:t>
      </w:r>
      <w:r w:rsidR="00F96AF5" w:rsidRPr="00F96AF5">
        <w:rPr>
          <w:rFonts w:ascii="Arial" w:hAnsi="Arial" w:cs="Arial"/>
          <w:color w:val="C00000"/>
          <w:lang w:val="en-GB"/>
        </w:rPr>
        <w:t xml:space="preserve"> </w:t>
      </w:r>
      <w:r w:rsidR="00F96AF5" w:rsidRPr="00F96AF5">
        <w:rPr>
          <w:rFonts w:ascii="Arial" w:hAnsi="Arial" w:cs="Arial"/>
          <w:lang w:val="en-GB"/>
        </w:rPr>
        <w:t>documenting program activities and their impact through powerful imagery and beneficiary narratives. The captioned photos used in these photo-stories will be distinct from those featured in human interest stories.</w:t>
      </w:r>
      <w:r w:rsidR="000225F7" w:rsidRPr="00FE6549">
        <w:rPr>
          <w:lang w:val="en-GB"/>
        </w:rPr>
        <w:tab/>
      </w:r>
    </w:p>
    <w:p w14:paraId="09763719" w14:textId="146FEB50" w:rsidR="003C1441" w:rsidRPr="003273E3" w:rsidRDefault="003C1441" w:rsidP="0050145B">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Strategic Element</w:t>
      </w:r>
      <w:r w:rsidRPr="003273E3">
        <w:rPr>
          <w:rFonts w:ascii="Arial" w:hAnsi="Arial" w:cs="Arial"/>
          <w:lang w:val="en-GB"/>
        </w:rPr>
        <w:t>: This will be a legacy publication that serves as a comprehensive visual record of the project's achievements. It is a key strategic asset for final donor reporting, high-level advocacy meetings, and public awareness campaigns, providing a powerful and evergreen testament to the tangible impact of EU support in Yemen.</w:t>
      </w:r>
      <w:r w:rsidR="00FC4409" w:rsidRPr="003273E3">
        <w:rPr>
          <w:rFonts w:ascii="Arial" w:hAnsi="Arial" w:cs="Arial"/>
          <w:lang w:val="en-GB"/>
        </w:rPr>
        <w:t xml:space="preserve"> </w:t>
      </w:r>
      <w:r w:rsidRPr="003273E3">
        <w:rPr>
          <w:rFonts w:ascii="Arial" w:hAnsi="Arial" w:cs="Arial"/>
          <w:lang w:val="en-GB"/>
        </w:rPr>
        <w:t xml:space="preserve">The curation of photos and narratives will be meticulously managed to ensure a powerful, dignified, and diverse representation of empowerment, showcasing the full </w:t>
      </w:r>
      <w:r w:rsidR="00FC4409" w:rsidRPr="003273E3">
        <w:rPr>
          <w:rFonts w:ascii="Arial" w:hAnsi="Arial" w:cs="Arial"/>
          <w:lang w:val="en-GB"/>
        </w:rPr>
        <w:t>range</w:t>
      </w:r>
      <w:r w:rsidRPr="003273E3">
        <w:rPr>
          <w:rFonts w:ascii="Arial" w:hAnsi="Arial" w:cs="Arial"/>
          <w:lang w:val="en-GB"/>
        </w:rPr>
        <w:t xml:space="preserve"> of activities</w:t>
      </w:r>
      <w:r w:rsidR="00FC4409" w:rsidRPr="003273E3">
        <w:rPr>
          <w:rFonts w:ascii="Arial" w:hAnsi="Arial" w:cs="Arial"/>
          <w:lang w:val="en-GB"/>
        </w:rPr>
        <w:t xml:space="preserve"> and </w:t>
      </w:r>
      <w:r w:rsidR="00D17CF4" w:rsidRPr="003273E3">
        <w:rPr>
          <w:rFonts w:ascii="Arial" w:hAnsi="Arial" w:cs="Arial"/>
          <w:lang w:val="en-GB"/>
        </w:rPr>
        <w:t xml:space="preserve">its </w:t>
      </w:r>
      <w:r w:rsidR="00FC4409" w:rsidRPr="003273E3">
        <w:rPr>
          <w:rFonts w:ascii="Arial" w:hAnsi="Arial" w:cs="Arial"/>
          <w:lang w:val="en-GB"/>
        </w:rPr>
        <w:t>impact on beneficiaries</w:t>
      </w:r>
      <w:r w:rsidRPr="003273E3">
        <w:rPr>
          <w:rFonts w:ascii="Arial" w:hAnsi="Arial" w:cs="Arial"/>
          <w:lang w:val="en-GB"/>
        </w:rPr>
        <w:t>.</w:t>
      </w:r>
    </w:p>
    <w:p w14:paraId="6DFC443A" w14:textId="7A078B7F" w:rsidR="003C1441" w:rsidRPr="009769EE" w:rsidRDefault="003C1441" w:rsidP="009769EE">
      <w:pPr>
        <w:pStyle w:val="ListParagraph"/>
        <w:numPr>
          <w:ilvl w:val="0"/>
          <w:numId w:val="7"/>
        </w:numPr>
        <w:spacing w:after="0" w:line="240" w:lineRule="auto"/>
        <w:ind w:left="360"/>
        <w:jc w:val="both"/>
        <w:rPr>
          <w:rFonts w:ascii="Arial" w:hAnsi="Arial" w:cs="Arial"/>
          <w:lang w:val="en-GB"/>
        </w:rPr>
      </w:pPr>
      <w:r w:rsidRPr="003273E3">
        <w:rPr>
          <w:rFonts w:ascii="Arial" w:hAnsi="Arial" w:cs="Arial"/>
          <w:u w:val="single"/>
          <w:lang w:val="en-GB"/>
        </w:rPr>
        <w:t>DG ECHO Guideline Reference</w:t>
      </w:r>
      <w:r w:rsidRPr="003273E3">
        <w:rPr>
          <w:rFonts w:ascii="Arial" w:hAnsi="Arial" w:cs="Arial"/>
          <w:lang w:val="en-GB"/>
        </w:rPr>
        <w:t>: The compendium must be produced to the highest professional standard, with full compliance on photo credits, captions, consent documentation, and EU branding. It will be delivered to CCY with the understanding that the EU has a royalty-free, irrevocable license to use the content for its own communication purposes.</w:t>
      </w:r>
    </w:p>
    <w:p w14:paraId="54466C35" w14:textId="77777777" w:rsidR="008C07DD" w:rsidRPr="003273E3" w:rsidRDefault="008C07DD" w:rsidP="00B24B06">
      <w:pPr>
        <w:spacing w:after="0" w:line="240" w:lineRule="auto"/>
        <w:rPr>
          <w:rFonts w:ascii="Arial" w:hAnsi="Arial" w:cs="Arial"/>
          <w:lang w:val="en-GB"/>
        </w:rPr>
      </w:pPr>
    </w:p>
    <w:p w14:paraId="10B1531B" w14:textId="791B6FD6" w:rsidR="00CA7AA2" w:rsidRPr="003273E3" w:rsidRDefault="00CA7AA2"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36"/>
          <w:szCs w:val="36"/>
          <w:lang w:val="en-GB"/>
        </w:rPr>
      </w:pPr>
      <w:r w:rsidRPr="003273E3">
        <w:rPr>
          <w:rFonts w:ascii="Arial" w:hAnsi="Arial" w:cs="Arial"/>
          <w:b w:val="0"/>
          <w:bCs w:val="0"/>
          <w:color w:val="C00000"/>
          <w:sz w:val="28"/>
          <w:szCs w:val="28"/>
          <w:lang w:val="en-GB"/>
        </w:rPr>
        <w:t>Deliverables</w:t>
      </w:r>
      <w:r w:rsidRPr="003273E3">
        <w:rPr>
          <w:rFonts w:ascii="Arial" w:hAnsi="Arial" w:cs="Arial"/>
          <w:b w:val="0"/>
          <w:bCs w:val="0"/>
          <w:color w:val="C00000"/>
          <w:sz w:val="36"/>
          <w:szCs w:val="36"/>
          <w:lang w:val="en-GB"/>
        </w:rPr>
        <w:t xml:space="preserve"> </w:t>
      </w:r>
    </w:p>
    <w:p w14:paraId="2C30A3E8" w14:textId="77777777" w:rsidR="00203305" w:rsidRPr="003273E3" w:rsidRDefault="00203305" w:rsidP="005631C6">
      <w:pPr>
        <w:spacing w:after="0" w:line="240" w:lineRule="auto"/>
        <w:jc w:val="both"/>
        <w:rPr>
          <w:rFonts w:ascii="Arial" w:hAnsi="Arial" w:cs="Arial"/>
          <w:lang w:val="en-GB"/>
        </w:rPr>
      </w:pPr>
    </w:p>
    <w:p w14:paraId="06ED9DC7" w14:textId="77777777" w:rsidR="00402505" w:rsidRPr="003273E3" w:rsidRDefault="00402505" w:rsidP="005631C6">
      <w:pPr>
        <w:spacing w:after="0" w:line="240" w:lineRule="auto"/>
        <w:jc w:val="both"/>
        <w:rPr>
          <w:rFonts w:ascii="Arial" w:hAnsi="Arial" w:cs="Arial"/>
          <w:lang w:val="en-GB"/>
        </w:rPr>
      </w:pPr>
      <w:r w:rsidRPr="003273E3">
        <w:rPr>
          <w:rFonts w:ascii="Arial" w:hAnsi="Arial" w:cs="Arial"/>
          <w:lang w:val="en-GB"/>
        </w:rPr>
        <w:t>The consultant will be responsible for the timely submission of the following deliverables, in formats including Word, PDF, PowerPoint, and high-resolution media files as required.</w:t>
      </w:r>
    </w:p>
    <w:p w14:paraId="0B04BB2A" w14:textId="77777777" w:rsidR="00C24B2F" w:rsidRPr="003273E3" w:rsidRDefault="00C24B2F" w:rsidP="005631C6">
      <w:pPr>
        <w:spacing w:after="0" w:line="240" w:lineRule="auto"/>
        <w:jc w:val="both"/>
        <w:rPr>
          <w:rFonts w:ascii="Arial" w:hAnsi="Arial" w:cs="Arial"/>
          <w:lang w:val="en-GB"/>
        </w:rPr>
      </w:pPr>
    </w:p>
    <w:tbl>
      <w:tblPr>
        <w:tblStyle w:val="TableGrid"/>
        <w:tblW w:w="0" w:type="auto"/>
        <w:tblLook w:val="04A0" w:firstRow="1" w:lastRow="0" w:firstColumn="1" w:lastColumn="0" w:noHBand="0" w:noVBand="1"/>
      </w:tblPr>
      <w:tblGrid>
        <w:gridCol w:w="985"/>
        <w:gridCol w:w="1440"/>
        <w:gridCol w:w="4371"/>
        <w:gridCol w:w="2266"/>
      </w:tblGrid>
      <w:tr w:rsidR="005631C6" w:rsidRPr="003273E3" w14:paraId="2C83BA47" w14:textId="77777777" w:rsidTr="005631C6">
        <w:tc>
          <w:tcPr>
            <w:tcW w:w="985" w:type="dxa"/>
            <w:shd w:val="clear" w:color="auto" w:fill="C00000"/>
          </w:tcPr>
          <w:p w14:paraId="1DF261AA" w14:textId="321D89F8" w:rsidR="005631C6" w:rsidRPr="003273E3" w:rsidRDefault="005631C6" w:rsidP="005631C6">
            <w:pPr>
              <w:spacing w:after="0" w:line="240" w:lineRule="auto"/>
              <w:textAlignment w:val="baseline"/>
              <w:rPr>
                <w:rFonts w:ascii="Arial" w:eastAsiaTheme="majorEastAsia" w:hAnsi="Arial" w:cs="Arial"/>
                <w:b/>
                <w:bCs/>
                <w:color w:val="FFFFFF" w:themeColor="background1"/>
                <w:sz w:val="18"/>
                <w:szCs w:val="18"/>
                <w:lang w:val="en-GB"/>
              </w:rPr>
            </w:pPr>
            <w:r w:rsidRPr="003273E3">
              <w:rPr>
                <w:rFonts w:ascii="Arial" w:eastAsia="Google Sans Text" w:hAnsi="Arial" w:cs="Arial"/>
                <w:b/>
                <w:bCs/>
                <w:color w:val="FFFFFF" w:themeColor="background1"/>
                <w:sz w:val="18"/>
                <w:szCs w:val="18"/>
                <w:lang w:val="en-GB"/>
              </w:rPr>
              <w:t>Phase</w:t>
            </w:r>
          </w:p>
        </w:tc>
        <w:tc>
          <w:tcPr>
            <w:tcW w:w="1440" w:type="dxa"/>
            <w:shd w:val="clear" w:color="auto" w:fill="C00000"/>
          </w:tcPr>
          <w:p w14:paraId="7699861B" w14:textId="4D1D394D" w:rsidR="005631C6" w:rsidRPr="003273E3" w:rsidRDefault="005631C6" w:rsidP="005631C6">
            <w:pPr>
              <w:spacing w:after="0" w:line="240" w:lineRule="auto"/>
              <w:textAlignment w:val="baseline"/>
              <w:rPr>
                <w:rFonts w:ascii="Arial" w:eastAsiaTheme="majorEastAsia" w:hAnsi="Arial" w:cs="Arial"/>
                <w:b/>
                <w:bCs/>
                <w:color w:val="FFFFFF" w:themeColor="background1"/>
                <w:sz w:val="18"/>
                <w:szCs w:val="18"/>
                <w:lang w:val="en-GB"/>
              </w:rPr>
            </w:pPr>
            <w:r w:rsidRPr="003273E3">
              <w:rPr>
                <w:rFonts w:ascii="Arial" w:eastAsia="Google Sans Text" w:hAnsi="Arial" w:cs="Arial"/>
                <w:b/>
                <w:bCs/>
                <w:color w:val="FFFFFF" w:themeColor="background1"/>
                <w:sz w:val="18"/>
                <w:szCs w:val="18"/>
                <w:lang w:val="en-GB"/>
              </w:rPr>
              <w:t>Expected Deliverables</w:t>
            </w:r>
          </w:p>
        </w:tc>
        <w:tc>
          <w:tcPr>
            <w:tcW w:w="4371" w:type="dxa"/>
            <w:shd w:val="clear" w:color="auto" w:fill="C00000"/>
          </w:tcPr>
          <w:p w14:paraId="7ABAA15B" w14:textId="752C0FAB" w:rsidR="005631C6" w:rsidRPr="003273E3" w:rsidRDefault="005631C6" w:rsidP="005631C6">
            <w:pPr>
              <w:spacing w:after="0" w:line="240" w:lineRule="auto"/>
              <w:textAlignment w:val="baseline"/>
              <w:rPr>
                <w:rFonts w:ascii="Arial" w:eastAsiaTheme="majorEastAsia" w:hAnsi="Arial" w:cs="Arial"/>
                <w:b/>
                <w:bCs/>
                <w:color w:val="FFFFFF" w:themeColor="background1"/>
                <w:sz w:val="18"/>
                <w:szCs w:val="18"/>
                <w:lang w:val="en-GB"/>
              </w:rPr>
            </w:pPr>
            <w:r w:rsidRPr="003273E3">
              <w:rPr>
                <w:rFonts w:ascii="Arial" w:eastAsia="Google Sans Text" w:hAnsi="Arial" w:cs="Arial"/>
                <w:b/>
                <w:bCs/>
                <w:color w:val="FFFFFF" w:themeColor="background1"/>
                <w:sz w:val="18"/>
                <w:szCs w:val="18"/>
                <w:lang w:val="en-GB"/>
              </w:rPr>
              <w:t>Indicative Description of Tasks</w:t>
            </w:r>
          </w:p>
        </w:tc>
        <w:tc>
          <w:tcPr>
            <w:tcW w:w="2266" w:type="dxa"/>
            <w:shd w:val="clear" w:color="auto" w:fill="C00000"/>
          </w:tcPr>
          <w:p w14:paraId="64CD214F" w14:textId="36620503" w:rsidR="005631C6" w:rsidRPr="003273E3" w:rsidRDefault="005631C6" w:rsidP="005631C6">
            <w:pPr>
              <w:spacing w:after="0" w:line="240" w:lineRule="auto"/>
              <w:textAlignment w:val="baseline"/>
              <w:rPr>
                <w:rFonts w:ascii="Arial" w:eastAsiaTheme="majorEastAsia" w:hAnsi="Arial" w:cs="Arial"/>
                <w:b/>
                <w:bCs/>
                <w:color w:val="FFFFFF" w:themeColor="background1"/>
                <w:sz w:val="18"/>
                <w:szCs w:val="18"/>
                <w:lang w:val="en-GB"/>
              </w:rPr>
            </w:pPr>
            <w:r w:rsidRPr="003273E3">
              <w:rPr>
                <w:rFonts w:ascii="Arial" w:eastAsia="Google Sans Text" w:hAnsi="Arial" w:cs="Arial"/>
                <w:b/>
                <w:bCs/>
                <w:color w:val="FFFFFF" w:themeColor="background1"/>
                <w:sz w:val="18"/>
                <w:szCs w:val="18"/>
                <w:lang w:val="en-GB"/>
              </w:rPr>
              <w:t>Maximum Expected Timeframe</w:t>
            </w:r>
          </w:p>
        </w:tc>
      </w:tr>
      <w:tr w:rsidR="005631C6" w:rsidRPr="003273E3" w14:paraId="586963DB" w14:textId="77777777" w:rsidTr="007F2BAD">
        <w:tc>
          <w:tcPr>
            <w:tcW w:w="985" w:type="dxa"/>
            <w:shd w:val="clear" w:color="auto" w:fill="FBE4D5" w:themeFill="accent2" w:themeFillTint="33"/>
          </w:tcPr>
          <w:p w14:paraId="548E02D1" w14:textId="69672186"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Phase 1</w:t>
            </w:r>
          </w:p>
        </w:tc>
        <w:tc>
          <w:tcPr>
            <w:tcW w:w="1440" w:type="dxa"/>
            <w:shd w:val="clear" w:color="auto" w:fill="FBE4D5" w:themeFill="accent2" w:themeFillTint="33"/>
          </w:tcPr>
          <w:p w14:paraId="670F01A3" w14:textId="347DFEED"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Planning &amp; Framework</w:t>
            </w:r>
          </w:p>
        </w:tc>
        <w:tc>
          <w:tcPr>
            <w:tcW w:w="4371" w:type="dxa"/>
          </w:tcPr>
          <w:p w14:paraId="53D5FCAE" w14:textId="77777777" w:rsidR="005631C6" w:rsidRPr="003273E3" w:rsidRDefault="005631C6" w:rsidP="005631C6">
            <w:pPr>
              <w:spacing w:after="0" w:line="240" w:lineRule="auto"/>
              <w:textAlignment w:val="baseline"/>
              <w:rPr>
                <w:rFonts w:ascii="Arial" w:eastAsia="Google Sans Text" w:hAnsi="Arial" w:cs="Arial"/>
                <w:color w:val="1B1C1D"/>
                <w:sz w:val="18"/>
                <w:szCs w:val="18"/>
                <w:lang w:val="en-GB"/>
              </w:rPr>
            </w:pPr>
            <w:r w:rsidRPr="003273E3">
              <w:rPr>
                <w:rFonts w:ascii="Arial" w:eastAsia="Google Sans Text" w:hAnsi="Arial" w:cs="Arial"/>
                <w:b/>
                <w:color w:val="1B1C1D"/>
                <w:sz w:val="18"/>
                <w:szCs w:val="18"/>
                <w:lang w:val="en-GB"/>
              </w:rPr>
              <w:t>Inception Report:</w:t>
            </w:r>
            <w:r w:rsidRPr="003273E3">
              <w:rPr>
                <w:rFonts w:ascii="Arial" w:eastAsia="Google Sans Text" w:hAnsi="Arial" w:cs="Arial"/>
                <w:color w:val="1B1C1D"/>
                <w:sz w:val="18"/>
                <w:szCs w:val="18"/>
                <w:lang w:val="en-GB"/>
              </w:rPr>
              <w:t xml:space="preserve"> A detailed report outlining the consultant's understanding of the TOR, proposed methodology, risk assessment, and ethical protocols. </w:t>
            </w:r>
          </w:p>
          <w:p w14:paraId="45BEB1C4" w14:textId="50E3F25F"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Detailed Workplan:</w:t>
            </w:r>
            <w:r w:rsidRPr="003273E3">
              <w:rPr>
                <w:rFonts w:ascii="Arial" w:eastAsia="Google Sans Text" w:hAnsi="Arial" w:cs="Arial"/>
                <w:color w:val="1B1C1D"/>
                <w:sz w:val="18"/>
                <w:szCs w:val="18"/>
                <w:lang w:val="en-GB"/>
              </w:rPr>
              <w:t xml:space="preserve"> A comprehensive timeline for all activities and deliverables. </w:t>
            </w:r>
            <w:r w:rsidRPr="003273E3">
              <w:rPr>
                <w:rFonts w:ascii="Arial" w:eastAsia="Google Sans Text" w:hAnsi="Arial" w:cs="Arial"/>
                <w:b/>
                <w:color w:val="1B1C1D"/>
                <w:sz w:val="18"/>
                <w:szCs w:val="18"/>
                <w:lang w:val="en-GB"/>
              </w:rPr>
              <w:t>Strategic Communications Framework:</w:t>
            </w:r>
            <w:r w:rsidRPr="003273E3">
              <w:rPr>
                <w:rFonts w:ascii="Arial" w:eastAsia="Google Sans Text" w:hAnsi="Arial" w:cs="Arial"/>
                <w:color w:val="1B1C1D"/>
                <w:sz w:val="18"/>
                <w:szCs w:val="18"/>
                <w:lang w:val="en-GB"/>
              </w:rPr>
              <w:t xml:space="preserve"> A foundational document outlining the core narrative, key messages, audience segmentation, and channel strategy for the consultancy.</w:t>
            </w:r>
          </w:p>
        </w:tc>
        <w:tc>
          <w:tcPr>
            <w:tcW w:w="2266" w:type="dxa"/>
          </w:tcPr>
          <w:p w14:paraId="3FB68717" w14:textId="660BCAFB"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color w:val="1B1C1D"/>
                <w:sz w:val="18"/>
                <w:szCs w:val="18"/>
                <w:lang w:val="en-GB"/>
              </w:rPr>
              <w:t>14 working days from contract start</w:t>
            </w:r>
          </w:p>
        </w:tc>
      </w:tr>
      <w:tr w:rsidR="005631C6" w:rsidRPr="003273E3" w14:paraId="5468917B" w14:textId="77777777" w:rsidTr="007F2BAD">
        <w:tc>
          <w:tcPr>
            <w:tcW w:w="985" w:type="dxa"/>
            <w:shd w:val="clear" w:color="auto" w:fill="FBE4D5" w:themeFill="accent2" w:themeFillTint="33"/>
          </w:tcPr>
          <w:p w14:paraId="5E28B4FA" w14:textId="6D76E1B6"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Phase 2</w:t>
            </w:r>
          </w:p>
        </w:tc>
        <w:tc>
          <w:tcPr>
            <w:tcW w:w="1440" w:type="dxa"/>
            <w:shd w:val="clear" w:color="auto" w:fill="FBE4D5" w:themeFill="accent2" w:themeFillTint="33"/>
          </w:tcPr>
          <w:p w14:paraId="5AB3D4A7" w14:textId="04BDFDDB"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Production &amp; Review</w:t>
            </w:r>
          </w:p>
        </w:tc>
        <w:tc>
          <w:tcPr>
            <w:tcW w:w="4371" w:type="dxa"/>
          </w:tcPr>
          <w:p w14:paraId="3FF1F1D8" w14:textId="07C05BE8"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Draft Communication Outputs:</w:t>
            </w:r>
            <w:r w:rsidRPr="003273E3">
              <w:rPr>
                <w:rFonts w:ascii="Arial" w:eastAsia="Google Sans Text" w:hAnsi="Arial" w:cs="Arial"/>
                <w:color w:val="1B1C1D"/>
                <w:sz w:val="18"/>
                <w:szCs w:val="18"/>
                <w:lang w:val="en-GB"/>
              </w:rPr>
              <w:t xml:space="preserve"> Rolling submission of high-quality drafts for all six strategic communication outputs (press releases, videos, stories, social media content plans, infographics, photo-compendium layout) for review and feedback from CCY and relevant stakeholders.</w:t>
            </w:r>
          </w:p>
        </w:tc>
        <w:tc>
          <w:tcPr>
            <w:tcW w:w="2266" w:type="dxa"/>
          </w:tcPr>
          <w:p w14:paraId="3FD7C9E1" w14:textId="7992803C"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color w:val="1B1C1D"/>
                <w:sz w:val="18"/>
                <w:szCs w:val="18"/>
                <w:lang w:val="en-GB"/>
              </w:rPr>
              <w:t>On a rolling basis per the agreed workplan</w:t>
            </w:r>
          </w:p>
        </w:tc>
      </w:tr>
      <w:tr w:rsidR="005631C6" w:rsidRPr="003273E3" w14:paraId="02324663" w14:textId="77777777" w:rsidTr="007F2BAD">
        <w:tc>
          <w:tcPr>
            <w:tcW w:w="985" w:type="dxa"/>
            <w:shd w:val="clear" w:color="auto" w:fill="FBE4D5" w:themeFill="accent2" w:themeFillTint="33"/>
          </w:tcPr>
          <w:p w14:paraId="4AA2063B" w14:textId="044E7D67"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Phase 3</w:t>
            </w:r>
          </w:p>
        </w:tc>
        <w:tc>
          <w:tcPr>
            <w:tcW w:w="1440" w:type="dxa"/>
            <w:shd w:val="clear" w:color="auto" w:fill="FBE4D5" w:themeFill="accent2" w:themeFillTint="33"/>
          </w:tcPr>
          <w:p w14:paraId="44D5EA83" w14:textId="522D98C8"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Final Submission</w:t>
            </w:r>
          </w:p>
        </w:tc>
        <w:tc>
          <w:tcPr>
            <w:tcW w:w="4371" w:type="dxa"/>
          </w:tcPr>
          <w:p w14:paraId="5D927EB3" w14:textId="3A4B0B9F"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Final Communication Deliverables:</w:t>
            </w:r>
            <w:r w:rsidRPr="003273E3">
              <w:rPr>
                <w:rFonts w:ascii="Arial" w:eastAsia="Google Sans Text" w:hAnsi="Arial" w:cs="Arial"/>
                <w:color w:val="1B1C1D"/>
                <w:sz w:val="18"/>
                <w:szCs w:val="18"/>
                <w:lang w:val="en-GB"/>
              </w:rPr>
              <w:t xml:space="preserve"> Submission of all final, approved communication products, including raw files (video, design), published links for online content, and media monitoring reports demonstrating reach and engagement.</w:t>
            </w:r>
          </w:p>
        </w:tc>
        <w:tc>
          <w:tcPr>
            <w:tcW w:w="2266" w:type="dxa"/>
          </w:tcPr>
          <w:p w14:paraId="5813946F" w14:textId="3401619D"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color w:val="1B1C1D"/>
                <w:sz w:val="18"/>
                <w:szCs w:val="18"/>
                <w:lang w:val="en-GB"/>
              </w:rPr>
              <w:t>Before</w:t>
            </w:r>
            <w:r w:rsidR="007F2BAD">
              <w:rPr>
                <w:rFonts w:ascii="Arial" w:eastAsia="Google Sans Text" w:hAnsi="Arial" w:cs="Arial"/>
                <w:color w:val="1B1C1D"/>
                <w:sz w:val="18"/>
                <w:szCs w:val="18"/>
                <w:lang w:val="en-GB"/>
              </w:rPr>
              <w:t xml:space="preserve"> </w:t>
            </w:r>
            <w:r w:rsidR="007F2BAD" w:rsidRPr="007F2BAD">
              <w:rPr>
                <w:rFonts w:ascii="Arial" w:eastAsia="Google Sans Text" w:hAnsi="Arial" w:cs="Arial"/>
                <w:b/>
                <w:bCs/>
                <w:color w:val="1B1C1D"/>
                <w:sz w:val="18"/>
                <w:szCs w:val="18"/>
                <w:lang w:val="en-GB"/>
              </w:rPr>
              <w:t xml:space="preserve">15 </w:t>
            </w:r>
            <w:r w:rsidR="00A660C3">
              <w:rPr>
                <w:rFonts w:ascii="Arial" w:eastAsia="Google Sans Text" w:hAnsi="Arial" w:cs="Arial"/>
                <w:b/>
                <w:bCs/>
                <w:color w:val="1B1C1D"/>
                <w:sz w:val="18"/>
                <w:szCs w:val="18"/>
                <w:lang w:val="en-GB"/>
              </w:rPr>
              <w:t>March</w:t>
            </w:r>
            <w:r w:rsidR="007F2BAD" w:rsidRPr="007F2BAD">
              <w:rPr>
                <w:rFonts w:ascii="Arial" w:eastAsia="Google Sans Text" w:hAnsi="Arial" w:cs="Arial"/>
                <w:b/>
                <w:bCs/>
                <w:color w:val="1B1C1D"/>
                <w:sz w:val="18"/>
                <w:szCs w:val="18"/>
                <w:lang w:val="en-GB"/>
              </w:rPr>
              <w:t xml:space="preserve"> 2026</w:t>
            </w:r>
          </w:p>
        </w:tc>
      </w:tr>
      <w:tr w:rsidR="005631C6" w:rsidRPr="003273E3" w14:paraId="4B24E18E" w14:textId="77777777" w:rsidTr="007F2BAD">
        <w:tc>
          <w:tcPr>
            <w:tcW w:w="985" w:type="dxa"/>
            <w:shd w:val="clear" w:color="auto" w:fill="FBE4D5" w:themeFill="accent2" w:themeFillTint="33"/>
          </w:tcPr>
          <w:p w14:paraId="5DC2F232" w14:textId="4760C1F3"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Phase 4</w:t>
            </w:r>
          </w:p>
        </w:tc>
        <w:tc>
          <w:tcPr>
            <w:tcW w:w="1440" w:type="dxa"/>
            <w:shd w:val="clear" w:color="auto" w:fill="FBE4D5" w:themeFill="accent2" w:themeFillTint="33"/>
          </w:tcPr>
          <w:p w14:paraId="1AD244C8" w14:textId="65FD5B1F"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Reporting</w:t>
            </w:r>
          </w:p>
        </w:tc>
        <w:tc>
          <w:tcPr>
            <w:tcW w:w="4371" w:type="dxa"/>
          </w:tcPr>
          <w:p w14:paraId="0FA56442" w14:textId="439D97EB"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b/>
                <w:color w:val="1B1C1D"/>
                <w:sz w:val="18"/>
                <w:szCs w:val="18"/>
                <w:lang w:val="en-GB"/>
              </w:rPr>
              <w:t>Final Consultancy Report:</w:t>
            </w:r>
            <w:r w:rsidRPr="003273E3">
              <w:rPr>
                <w:rFonts w:ascii="Arial" w:eastAsia="Google Sans Text" w:hAnsi="Arial" w:cs="Arial"/>
                <w:color w:val="1B1C1D"/>
                <w:sz w:val="18"/>
                <w:szCs w:val="18"/>
                <w:lang w:val="en-GB"/>
              </w:rPr>
              <w:t xml:space="preserve"> A comprehensive report detailing activities undertaken, outputs achieved, analytics on reach and impact, challenges encountered, and strategic lessons learned to inform future CCY communications.</w:t>
            </w:r>
          </w:p>
        </w:tc>
        <w:tc>
          <w:tcPr>
            <w:tcW w:w="2266" w:type="dxa"/>
          </w:tcPr>
          <w:p w14:paraId="5703E2E9" w14:textId="25DFC4B8" w:rsidR="005631C6" w:rsidRPr="003273E3" w:rsidRDefault="005631C6" w:rsidP="005631C6">
            <w:pPr>
              <w:spacing w:after="0" w:line="240" w:lineRule="auto"/>
              <w:textAlignment w:val="baseline"/>
              <w:rPr>
                <w:rFonts w:ascii="Arial" w:eastAsiaTheme="majorEastAsia" w:hAnsi="Arial" w:cs="Arial"/>
                <w:bCs/>
                <w:sz w:val="18"/>
                <w:szCs w:val="18"/>
                <w:lang w:val="en-GB"/>
              </w:rPr>
            </w:pPr>
            <w:r w:rsidRPr="003273E3">
              <w:rPr>
                <w:rFonts w:ascii="Arial" w:eastAsia="Google Sans Text" w:hAnsi="Arial" w:cs="Arial"/>
                <w:color w:val="1B1C1D"/>
                <w:sz w:val="18"/>
                <w:szCs w:val="18"/>
                <w:lang w:val="en-GB"/>
              </w:rPr>
              <w:t>Before</w:t>
            </w:r>
            <w:r w:rsidR="007F2BAD">
              <w:rPr>
                <w:rFonts w:ascii="Arial" w:eastAsia="Google Sans Text" w:hAnsi="Arial" w:cs="Arial"/>
                <w:color w:val="1B1C1D"/>
                <w:sz w:val="18"/>
                <w:szCs w:val="18"/>
                <w:lang w:val="en-GB"/>
              </w:rPr>
              <w:t xml:space="preserve"> </w:t>
            </w:r>
            <w:r w:rsidR="00A660C3" w:rsidRPr="00A660C3">
              <w:rPr>
                <w:rFonts w:ascii="Arial" w:eastAsia="Google Sans Text" w:hAnsi="Arial" w:cs="Arial"/>
                <w:b/>
                <w:bCs/>
                <w:color w:val="1B1C1D"/>
                <w:sz w:val="18"/>
                <w:szCs w:val="18"/>
                <w:lang w:val="en-GB"/>
              </w:rPr>
              <w:t>31</w:t>
            </w:r>
            <w:r w:rsidR="007F2BAD" w:rsidRPr="007F2BAD">
              <w:rPr>
                <w:rFonts w:ascii="Arial" w:eastAsia="Google Sans Text" w:hAnsi="Arial" w:cs="Arial"/>
                <w:b/>
                <w:bCs/>
                <w:color w:val="1B1C1D"/>
                <w:sz w:val="18"/>
                <w:szCs w:val="18"/>
                <w:lang w:val="en-GB"/>
              </w:rPr>
              <w:t xml:space="preserve"> </w:t>
            </w:r>
            <w:r w:rsidR="00A660C3">
              <w:rPr>
                <w:rFonts w:ascii="Arial" w:eastAsia="Google Sans Text" w:hAnsi="Arial" w:cs="Arial"/>
                <w:b/>
                <w:bCs/>
                <w:color w:val="1B1C1D"/>
                <w:sz w:val="18"/>
                <w:szCs w:val="18"/>
                <w:lang w:val="en-GB"/>
              </w:rPr>
              <w:t>March</w:t>
            </w:r>
            <w:r w:rsidR="00A62F59">
              <w:rPr>
                <w:rFonts w:ascii="Arial" w:eastAsia="Google Sans Text" w:hAnsi="Arial" w:cs="Arial"/>
                <w:b/>
                <w:bCs/>
                <w:color w:val="1B1C1D"/>
                <w:sz w:val="18"/>
                <w:szCs w:val="18"/>
                <w:lang w:val="en-GB"/>
              </w:rPr>
              <w:t xml:space="preserve"> </w:t>
            </w:r>
            <w:r w:rsidR="007F2BAD" w:rsidRPr="007F2BAD">
              <w:rPr>
                <w:rFonts w:ascii="Arial" w:eastAsia="Google Sans Text" w:hAnsi="Arial" w:cs="Arial"/>
                <w:b/>
                <w:bCs/>
                <w:color w:val="1B1C1D"/>
                <w:sz w:val="18"/>
                <w:szCs w:val="18"/>
                <w:lang w:val="en-GB"/>
              </w:rPr>
              <w:t>2026</w:t>
            </w:r>
          </w:p>
        </w:tc>
      </w:tr>
    </w:tbl>
    <w:p w14:paraId="52391BA1" w14:textId="77777777" w:rsidR="008C07DD" w:rsidRPr="003273E3" w:rsidRDefault="008C07DD" w:rsidP="005631C6">
      <w:pPr>
        <w:shd w:val="clear" w:color="auto" w:fill="FFFFFF"/>
        <w:spacing w:after="0" w:line="240" w:lineRule="auto"/>
        <w:jc w:val="both"/>
        <w:textAlignment w:val="baseline"/>
        <w:rPr>
          <w:rFonts w:ascii="Arial" w:eastAsiaTheme="majorEastAsia" w:hAnsi="Arial" w:cs="Arial"/>
          <w:bCs/>
          <w:sz w:val="20"/>
          <w:szCs w:val="20"/>
          <w:lang w:val="en-GB"/>
        </w:rPr>
      </w:pPr>
    </w:p>
    <w:p w14:paraId="51576352" w14:textId="46EC8B37" w:rsidR="00CA7AA2" w:rsidRPr="003273E3" w:rsidRDefault="00CA7AA2"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Duration</w:t>
      </w:r>
      <w:r w:rsidR="009B2E8E" w:rsidRPr="003273E3">
        <w:rPr>
          <w:rFonts w:ascii="Arial" w:hAnsi="Arial" w:cs="Arial"/>
          <w:b w:val="0"/>
          <w:bCs w:val="0"/>
          <w:color w:val="C00000"/>
          <w:sz w:val="28"/>
          <w:szCs w:val="28"/>
          <w:lang w:val="en-GB"/>
        </w:rPr>
        <w:t xml:space="preserve">, </w:t>
      </w:r>
      <w:r w:rsidR="00F378E0" w:rsidRPr="003273E3">
        <w:rPr>
          <w:rFonts w:ascii="Arial" w:hAnsi="Arial" w:cs="Arial"/>
          <w:b w:val="0"/>
          <w:bCs w:val="0"/>
          <w:color w:val="C00000"/>
          <w:sz w:val="28"/>
          <w:szCs w:val="28"/>
          <w:lang w:val="en-GB"/>
        </w:rPr>
        <w:t>T</w:t>
      </w:r>
      <w:r w:rsidR="009B2E8E" w:rsidRPr="003273E3">
        <w:rPr>
          <w:rFonts w:ascii="Arial" w:hAnsi="Arial" w:cs="Arial"/>
          <w:b w:val="0"/>
          <w:bCs w:val="0"/>
          <w:color w:val="C00000"/>
          <w:sz w:val="28"/>
          <w:szCs w:val="28"/>
          <w:lang w:val="en-GB"/>
        </w:rPr>
        <w:t xml:space="preserve">imeline, and </w:t>
      </w:r>
      <w:r w:rsidR="00F378E0" w:rsidRPr="003273E3">
        <w:rPr>
          <w:rFonts w:ascii="Arial" w:hAnsi="Arial" w:cs="Arial"/>
          <w:b w:val="0"/>
          <w:bCs w:val="0"/>
          <w:color w:val="C00000"/>
          <w:sz w:val="28"/>
          <w:szCs w:val="28"/>
          <w:lang w:val="en-GB"/>
        </w:rPr>
        <w:t>P</w:t>
      </w:r>
      <w:r w:rsidR="009B2E8E" w:rsidRPr="003273E3">
        <w:rPr>
          <w:rFonts w:ascii="Arial" w:hAnsi="Arial" w:cs="Arial"/>
          <w:b w:val="0"/>
          <w:bCs w:val="0"/>
          <w:color w:val="C00000"/>
          <w:sz w:val="28"/>
          <w:szCs w:val="28"/>
          <w:lang w:val="en-GB"/>
        </w:rPr>
        <w:t>ayment</w:t>
      </w:r>
    </w:p>
    <w:p w14:paraId="086CE696" w14:textId="77777777" w:rsidR="00D976AB" w:rsidRPr="003273E3" w:rsidRDefault="00D976AB" w:rsidP="005631C6">
      <w:pPr>
        <w:spacing w:after="0" w:line="240" w:lineRule="auto"/>
        <w:rPr>
          <w:rStyle w:val="StyleLatinHeadingsCalibriLightComplexHeadingsCalib"/>
          <w:rFonts w:ascii="Arial" w:hAnsi="Arial" w:cs="Arial"/>
          <w:color w:val="000000" w:themeColor="text1"/>
          <w:lang w:val="en-GB"/>
        </w:rPr>
      </w:pPr>
    </w:p>
    <w:p w14:paraId="552CEB47" w14:textId="31620051" w:rsidR="00D976AB" w:rsidRPr="003273E3" w:rsidRDefault="00D976AB" w:rsidP="009454DF">
      <w:pPr>
        <w:spacing w:after="0" w:line="240" w:lineRule="auto"/>
        <w:rPr>
          <w:rFonts w:ascii="Arial" w:hAnsi="Arial" w:cs="Arial"/>
          <w:color w:val="000000" w:themeColor="text1"/>
          <w:lang w:val="en-GB"/>
        </w:rPr>
      </w:pPr>
      <w:r w:rsidRPr="003273E3">
        <w:rPr>
          <w:rFonts w:ascii="Arial" w:hAnsi="Arial" w:cs="Arial"/>
          <w:color w:val="000000" w:themeColor="text1"/>
          <w:lang w:val="en-GB"/>
        </w:rPr>
        <w:t xml:space="preserve">The total expected duration to complete the assignment will be no more than </w:t>
      </w:r>
      <w:r w:rsidR="00A660C3">
        <w:rPr>
          <w:rFonts w:ascii="Arial" w:hAnsi="Arial" w:cs="Arial"/>
          <w:b/>
          <w:bCs/>
          <w:color w:val="000000" w:themeColor="text1"/>
          <w:lang w:val="en-GB"/>
        </w:rPr>
        <w:t>six</w:t>
      </w:r>
      <w:r w:rsidR="003C52A6" w:rsidRPr="003273E3">
        <w:rPr>
          <w:rFonts w:ascii="Arial" w:hAnsi="Arial" w:cs="Arial"/>
          <w:color w:val="000000" w:themeColor="text1"/>
          <w:lang w:val="en-GB"/>
        </w:rPr>
        <w:t xml:space="preserve"> </w:t>
      </w:r>
      <w:r w:rsidRPr="003273E3">
        <w:rPr>
          <w:rFonts w:ascii="Arial" w:hAnsi="Arial" w:cs="Arial"/>
          <w:color w:val="000000" w:themeColor="text1"/>
          <w:lang w:val="en-GB"/>
        </w:rPr>
        <w:t>months from the start date of the consultancy. The consultant shall be prepared to complete the assignment no later than</w:t>
      </w:r>
      <w:r w:rsidR="00535764" w:rsidRPr="003273E3">
        <w:rPr>
          <w:rFonts w:ascii="Arial" w:hAnsi="Arial" w:cs="Arial"/>
          <w:color w:val="000000" w:themeColor="text1"/>
          <w:lang w:val="en-GB"/>
        </w:rPr>
        <w:t xml:space="preserve"> </w:t>
      </w:r>
      <w:r w:rsidR="00535764" w:rsidRPr="003273E3">
        <w:rPr>
          <w:rFonts w:ascii="Arial" w:hAnsi="Arial" w:cs="Arial"/>
          <w:b/>
          <w:bCs/>
          <w:color w:val="000000" w:themeColor="text1"/>
          <w:lang w:val="en-GB"/>
        </w:rPr>
        <w:t>3</w:t>
      </w:r>
      <w:r w:rsidR="00406758">
        <w:rPr>
          <w:rFonts w:ascii="Arial" w:hAnsi="Arial" w:cs="Arial"/>
          <w:b/>
          <w:bCs/>
          <w:color w:val="000000" w:themeColor="text1"/>
          <w:lang w:val="en-GB"/>
        </w:rPr>
        <w:t xml:space="preserve">1 </w:t>
      </w:r>
      <w:r w:rsidR="00A660C3">
        <w:rPr>
          <w:rFonts w:ascii="Arial" w:hAnsi="Arial" w:cs="Arial"/>
          <w:b/>
          <w:bCs/>
          <w:color w:val="000000" w:themeColor="text1"/>
          <w:lang w:val="en-GB"/>
        </w:rPr>
        <w:t>March</w:t>
      </w:r>
      <w:r w:rsidR="00535764" w:rsidRPr="003273E3">
        <w:rPr>
          <w:rFonts w:ascii="Arial" w:hAnsi="Arial" w:cs="Arial"/>
          <w:b/>
          <w:bCs/>
          <w:color w:val="000000" w:themeColor="text1"/>
          <w:lang w:val="en-GB"/>
        </w:rPr>
        <w:t xml:space="preserve"> 202</w:t>
      </w:r>
      <w:r w:rsidR="00406758">
        <w:rPr>
          <w:rFonts w:ascii="Arial" w:hAnsi="Arial" w:cs="Arial"/>
          <w:b/>
          <w:bCs/>
          <w:color w:val="000000" w:themeColor="text1"/>
          <w:lang w:val="en-GB"/>
        </w:rPr>
        <w:t>6</w:t>
      </w:r>
      <w:r w:rsidRPr="003273E3">
        <w:rPr>
          <w:rFonts w:ascii="Arial" w:hAnsi="Arial" w:cs="Arial"/>
          <w:color w:val="000000" w:themeColor="text1"/>
          <w:lang w:val="en-GB"/>
        </w:rPr>
        <w:t>.</w:t>
      </w:r>
    </w:p>
    <w:p w14:paraId="5291A376" w14:textId="77777777" w:rsidR="009454DF" w:rsidRPr="003273E3" w:rsidRDefault="009454DF" w:rsidP="009454DF">
      <w:pPr>
        <w:spacing w:after="0" w:line="240" w:lineRule="auto"/>
        <w:rPr>
          <w:rFonts w:ascii="Arial" w:hAnsi="Arial" w:cs="Arial"/>
          <w:color w:val="000000" w:themeColor="text1"/>
          <w:lang w:val="en-GB"/>
        </w:rPr>
      </w:pPr>
    </w:p>
    <w:p w14:paraId="513DBF26" w14:textId="14F74E5C" w:rsidR="00D976AB" w:rsidRPr="003273E3" w:rsidRDefault="00D976AB" w:rsidP="009454DF">
      <w:pPr>
        <w:pStyle w:val="Heading3"/>
        <w:spacing w:before="0" w:line="240" w:lineRule="auto"/>
        <w:rPr>
          <w:rStyle w:val="StyleLatinHeadingsCalibriLightComplexHeadingsCalib"/>
          <w:rFonts w:ascii="Google Sans" w:eastAsia="Google Sans" w:hAnsi="Google Sans" w:cs="Google Sans"/>
          <w:color w:val="1B1C1D"/>
          <w:lang w:val="en-GB"/>
        </w:rPr>
      </w:pPr>
      <w:r w:rsidRPr="003273E3">
        <w:rPr>
          <w:rFonts w:ascii="Google Sans" w:eastAsia="Google Sans" w:hAnsi="Google Sans" w:cs="Google Sans"/>
          <w:b/>
          <w:color w:val="1B1C1D"/>
          <w:lang w:val="en-GB"/>
        </w:rPr>
        <w:lastRenderedPageBreak/>
        <w:t>Payment Schedule</w:t>
      </w:r>
    </w:p>
    <w:p w14:paraId="48DAEC78" w14:textId="40BAD377" w:rsidR="00D976AB" w:rsidRPr="003273E3" w:rsidRDefault="00D976AB" w:rsidP="0050145B">
      <w:pPr>
        <w:numPr>
          <w:ilvl w:val="0"/>
          <w:numId w:val="3"/>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3273E3">
        <w:rPr>
          <w:rStyle w:val="StyleLatinHeadingsCalibriLightComplexHeadingsCalib"/>
          <w:rFonts w:ascii="Arial" w:hAnsi="Arial" w:cs="Arial"/>
          <w:b/>
          <w:bCs/>
          <w:color w:val="000000" w:themeColor="text1"/>
          <w:lang w:val="en-GB"/>
        </w:rPr>
        <w:t>20%</w:t>
      </w:r>
      <w:r w:rsidRPr="003273E3">
        <w:rPr>
          <w:rStyle w:val="StyleLatinHeadingsCalibriLightComplexHeadingsCalib"/>
          <w:rFonts w:ascii="Arial" w:hAnsi="Arial" w:cs="Arial"/>
          <w:color w:val="000000" w:themeColor="text1"/>
          <w:lang w:val="en-GB"/>
        </w:rPr>
        <w:t xml:space="preserve"> of the total contract value upon successful completion and approval of all Phase 1</w:t>
      </w:r>
      <w:r w:rsidR="009454DF" w:rsidRPr="003273E3">
        <w:rPr>
          <w:rStyle w:val="StyleLatinHeadingsCalibriLightComplexHeadingsCalib"/>
          <w:rFonts w:ascii="Arial" w:hAnsi="Arial" w:cs="Arial"/>
          <w:color w:val="000000" w:themeColor="text1"/>
          <w:lang w:val="en-GB"/>
        </w:rPr>
        <w:t xml:space="preserve"> </w:t>
      </w:r>
      <w:r w:rsidRPr="003273E3">
        <w:rPr>
          <w:rStyle w:val="StyleLatinHeadingsCalibriLightComplexHeadingsCalib"/>
          <w:rFonts w:ascii="Arial" w:hAnsi="Arial" w:cs="Arial"/>
          <w:color w:val="000000" w:themeColor="text1"/>
          <w:lang w:val="en-GB"/>
        </w:rPr>
        <w:t>deliverables.</w:t>
      </w:r>
    </w:p>
    <w:p w14:paraId="11AEA55E" w14:textId="77777777" w:rsidR="00D976AB" w:rsidRPr="003273E3" w:rsidRDefault="00D976AB" w:rsidP="0050145B">
      <w:pPr>
        <w:numPr>
          <w:ilvl w:val="0"/>
          <w:numId w:val="3"/>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3273E3">
        <w:rPr>
          <w:rStyle w:val="StyleLatinHeadingsCalibriLightComplexHeadingsCalib"/>
          <w:rFonts w:ascii="Arial" w:hAnsi="Arial" w:cs="Arial"/>
          <w:b/>
          <w:bCs/>
          <w:color w:val="000000" w:themeColor="text1"/>
          <w:lang w:val="en-GB"/>
        </w:rPr>
        <w:t>40%</w:t>
      </w:r>
      <w:r w:rsidRPr="003273E3">
        <w:rPr>
          <w:rStyle w:val="StyleLatinHeadingsCalibriLightComplexHeadingsCalib"/>
          <w:rFonts w:ascii="Arial" w:hAnsi="Arial" w:cs="Arial"/>
          <w:color w:val="000000" w:themeColor="text1"/>
          <w:lang w:val="en-GB"/>
        </w:rPr>
        <w:t xml:space="preserve"> of the total contract value upon successful submission of all draft communication outputs as outlined in Phase 2 and approval of at least 50% of the final deliverables from Phase 3.</w:t>
      </w:r>
    </w:p>
    <w:p w14:paraId="4D32480D" w14:textId="740ABE98" w:rsidR="00D976AB" w:rsidRPr="003273E3" w:rsidRDefault="00D976AB" w:rsidP="0050145B">
      <w:pPr>
        <w:numPr>
          <w:ilvl w:val="0"/>
          <w:numId w:val="3"/>
        </w:numPr>
        <w:tabs>
          <w:tab w:val="left" w:pos="1523"/>
        </w:tabs>
        <w:spacing w:after="0" w:line="240" w:lineRule="auto"/>
        <w:ind w:left="284" w:hanging="284"/>
        <w:jc w:val="both"/>
        <w:rPr>
          <w:rStyle w:val="StyleLatinHeadingsCalibriLightComplexHeadingsCalib"/>
          <w:rFonts w:ascii="Arial" w:hAnsi="Arial" w:cs="Arial"/>
          <w:color w:val="000000" w:themeColor="text1"/>
          <w:lang w:val="en-GB"/>
        </w:rPr>
      </w:pPr>
      <w:r w:rsidRPr="003273E3">
        <w:rPr>
          <w:rStyle w:val="StyleLatinHeadingsCalibriLightComplexHeadingsCalib"/>
          <w:rFonts w:ascii="Arial" w:hAnsi="Arial" w:cs="Arial"/>
          <w:b/>
          <w:bCs/>
          <w:color w:val="000000" w:themeColor="text1"/>
          <w:lang w:val="en-GB"/>
        </w:rPr>
        <w:t>40%</w:t>
      </w:r>
      <w:r w:rsidRPr="003273E3">
        <w:rPr>
          <w:rStyle w:val="StyleLatinHeadingsCalibriLightComplexHeadingsCalib"/>
          <w:rFonts w:ascii="Arial" w:hAnsi="Arial" w:cs="Arial"/>
          <w:color w:val="000000" w:themeColor="text1"/>
          <w:lang w:val="en-GB"/>
        </w:rPr>
        <w:t xml:space="preserve"> of the total contract value upon successful completion and approval of all remaining</w:t>
      </w:r>
    </w:p>
    <w:p w14:paraId="720203A6" w14:textId="77777777" w:rsidR="008C07DD" w:rsidRPr="003273E3" w:rsidRDefault="008C07DD" w:rsidP="005631C6">
      <w:pPr>
        <w:spacing w:after="0" w:line="240" w:lineRule="auto"/>
        <w:rPr>
          <w:rFonts w:ascii="Arial" w:hAnsi="Arial" w:cs="Arial"/>
          <w:lang w:val="en-GB"/>
        </w:rPr>
      </w:pPr>
    </w:p>
    <w:p w14:paraId="68F8B941" w14:textId="6FC1DF51" w:rsidR="003B5E26" w:rsidRPr="003273E3" w:rsidRDefault="00CA7AA2"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Eligibility</w:t>
      </w:r>
      <w:r w:rsidR="00C84A1B" w:rsidRPr="003273E3">
        <w:rPr>
          <w:rFonts w:ascii="Arial" w:hAnsi="Arial" w:cs="Arial"/>
          <w:b w:val="0"/>
          <w:bCs w:val="0"/>
          <w:color w:val="C00000"/>
          <w:sz w:val="28"/>
          <w:szCs w:val="28"/>
          <w:lang w:val="en-GB"/>
        </w:rPr>
        <w:t xml:space="preserve">, </w:t>
      </w:r>
      <w:r w:rsidR="00F378E0" w:rsidRPr="003273E3">
        <w:rPr>
          <w:rFonts w:ascii="Arial" w:hAnsi="Arial" w:cs="Arial"/>
          <w:b w:val="0"/>
          <w:bCs w:val="0"/>
          <w:color w:val="C00000"/>
          <w:sz w:val="28"/>
          <w:szCs w:val="28"/>
          <w:lang w:val="en-GB"/>
        </w:rPr>
        <w:t>Q</w:t>
      </w:r>
      <w:r w:rsidR="00CC6A7A" w:rsidRPr="003273E3">
        <w:rPr>
          <w:rFonts w:ascii="Arial" w:hAnsi="Arial" w:cs="Arial"/>
          <w:b w:val="0"/>
          <w:bCs w:val="0"/>
          <w:color w:val="C00000"/>
          <w:sz w:val="28"/>
          <w:szCs w:val="28"/>
          <w:lang w:val="en-GB"/>
        </w:rPr>
        <w:t>ualification,</w:t>
      </w:r>
      <w:r w:rsidR="00982B6B" w:rsidRPr="003273E3">
        <w:rPr>
          <w:rFonts w:ascii="Arial" w:hAnsi="Arial" w:cs="Arial"/>
          <w:b w:val="0"/>
          <w:bCs w:val="0"/>
          <w:color w:val="C00000"/>
          <w:sz w:val="28"/>
          <w:szCs w:val="28"/>
          <w:lang w:val="en-GB"/>
        </w:rPr>
        <w:t xml:space="preserve"> </w:t>
      </w:r>
      <w:r w:rsidR="00C84A1B" w:rsidRPr="003273E3">
        <w:rPr>
          <w:rFonts w:ascii="Arial" w:hAnsi="Arial" w:cs="Arial"/>
          <w:b w:val="0"/>
          <w:bCs w:val="0"/>
          <w:color w:val="C00000"/>
          <w:sz w:val="28"/>
          <w:szCs w:val="28"/>
          <w:lang w:val="en-GB"/>
        </w:rPr>
        <w:t xml:space="preserve">and </w:t>
      </w:r>
      <w:r w:rsidR="00F378E0" w:rsidRPr="003273E3">
        <w:rPr>
          <w:rFonts w:ascii="Arial" w:hAnsi="Arial" w:cs="Arial"/>
          <w:b w:val="0"/>
          <w:bCs w:val="0"/>
          <w:color w:val="C00000"/>
          <w:sz w:val="28"/>
          <w:szCs w:val="28"/>
          <w:lang w:val="en-GB"/>
        </w:rPr>
        <w:t>E</w:t>
      </w:r>
      <w:r w:rsidR="00C84A1B" w:rsidRPr="003273E3">
        <w:rPr>
          <w:rFonts w:ascii="Arial" w:hAnsi="Arial" w:cs="Arial"/>
          <w:b w:val="0"/>
          <w:bCs w:val="0"/>
          <w:color w:val="C00000"/>
          <w:sz w:val="28"/>
          <w:szCs w:val="28"/>
          <w:lang w:val="en-GB"/>
        </w:rPr>
        <w:t xml:space="preserve">xperience </w:t>
      </w:r>
      <w:r w:rsidR="00F378E0" w:rsidRPr="003273E3">
        <w:rPr>
          <w:rFonts w:ascii="Arial" w:hAnsi="Arial" w:cs="Arial"/>
          <w:b w:val="0"/>
          <w:bCs w:val="0"/>
          <w:color w:val="C00000"/>
          <w:sz w:val="28"/>
          <w:szCs w:val="28"/>
          <w:lang w:val="en-GB"/>
        </w:rPr>
        <w:t>R</w:t>
      </w:r>
      <w:r w:rsidR="00C84A1B" w:rsidRPr="003273E3">
        <w:rPr>
          <w:rFonts w:ascii="Arial" w:hAnsi="Arial" w:cs="Arial"/>
          <w:b w:val="0"/>
          <w:bCs w:val="0"/>
          <w:color w:val="C00000"/>
          <w:sz w:val="28"/>
          <w:szCs w:val="28"/>
          <w:lang w:val="en-GB"/>
        </w:rPr>
        <w:t>equired</w:t>
      </w:r>
    </w:p>
    <w:p w14:paraId="07F30CFF" w14:textId="77777777" w:rsidR="00B52D45" w:rsidRPr="003273E3" w:rsidRDefault="00B52D45" w:rsidP="005631C6">
      <w:pPr>
        <w:shd w:val="clear" w:color="auto" w:fill="FFFFFF"/>
        <w:spacing w:after="0" w:line="240" w:lineRule="auto"/>
        <w:jc w:val="both"/>
        <w:textAlignment w:val="baseline"/>
        <w:rPr>
          <w:rFonts w:ascii="Arial" w:eastAsiaTheme="majorEastAsia" w:hAnsi="Arial" w:cs="Arial"/>
          <w:bCs/>
          <w:lang w:val="en-GB"/>
        </w:rPr>
      </w:pPr>
    </w:p>
    <w:p w14:paraId="71BF3ED6" w14:textId="3158DCF0" w:rsidR="00B52D45" w:rsidRPr="003273E3" w:rsidRDefault="00B52D45" w:rsidP="00535764">
      <w:pPr>
        <w:pStyle w:val="Heading3"/>
        <w:spacing w:before="0" w:line="240" w:lineRule="auto"/>
        <w:jc w:val="both"/>
        <w:rPr>
          <w:rFonts w:ascii="Arial" w:eastAsia="Google Sans" w:hAnsi="Arial" w:cs="Arial"/>
          <w:color w:val="1B1C1D"/>
          <w:sz w:val="22"/>
          <w:szCs w:val="22"/>
          <w:lang w:val="en-GB"/>
        </w:rPr>
      </w:pPr>
      <w:r w:rsidRPr="003273E3">
        <w:rPr>
          <w:rFonts w:ascii="Arial" w:eastAsia="Google Sans" w:hAnsi="Arial" w:cs="Arial"/>
          <w:b/>
          <w:color w:val="1B1C1D"/>
          <w:sz w:val="22"/>
          <w:szCs w:val="22"/>
          <w:lang w:val="en-GB"/>
        </w:rPr>
        <w:t>Eligibility</w:t>
      </w:r>
    </w:p>
    <w:p w14:paraId="50DA85D0"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The consultant (individual or firm) can be situated either within Yemen or outside of Yemen.</w:t>
      </w:r>
    </w:p>
    <w:p w14:paraId="6A4C4FF5"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If a consultant is located outside of Yemen, having an established partnership with a local entity or individuals within Yemen for logistical and field support would be a distinct advantage.</w:t>
      </w:r>
    </w:p>
    <w:p w14:paraId="0CA44A37"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The consultant or their designated local partner must possess the necessary legal authorization to work in Yemen.</w:t>
      </w:r>
    </w:p>
    <w:p w14:paraId="15BFDC27" w14:textId="77777777" w:rsidR="00B52D45" w:rsidRPr="003273E3" w:rsidRDefault="00B52D45" w:rsidP="00535764">
      <w:pPr>
        <w:pBdr>
          <w:top w:val="nil"/>
          <w:left w:val="nil"/>
          <w:bottom w:val="nil"/>
          <w:right w:val="nil"/>
          <w:between w:val="nil"/>
        </w:pBdr>
        <w:spacing w:after="0" w:line="240" w:lineRule="auto"/>
        <w:jc w:val="both"/>
        <w:rPr>
          <w:rFonts w:ascii="Arial" w:eastAsia="Google Sans Text" w:hAnsi="Arial" w:cs="Arial"/>
          <w:color w:val="1B1C1D"/>
          <w:lang w:val="en-GB"/>
        </w:rPr>
      </w:pPr>
    </w:p>
    <w:p w14:paraId="0DC1F00F" w14:textId="6C1A4709" w:rsidR="00B52D45" w:rsidRPr="003273E3" w:rsidRDefault="00B52D45" w:rsidP="00535764">
      <w:pPr>
        <w:pStyle w:val="Heading3"/>
        <w:spacing w:before="0" w:line="240" w:lineRule="auto"/>
        <w:jc w:val="both"/>
        <w:rPr>
          <w:rFonts w:ascii="Arial" w:eastAsia="Google Sans" w:hAnsi="Arial" w:cs="Arial"/>
          <w:color w:val="1B1C1D"/>
          <w:sz w:val="22"/>
          <w:szCs w:val="22"/>
          <w:lang w:val="en-GB"/>
        </w:rPr>
      </w:pPr>
      <w:r w:rsidRPr="003273E3">
        <w:rPr>
          <w:rFonts w:ascii="Arial" w:eastAsia="Google Sans" w:hAnsi="Arial" w:cs="Arial"/>
          <w:b/>
          <w:color w:val="1B1C1D"/>
          <w:sz w:val="22"/>
          <w:szCs w:val="22"/>
          <w:lang w:val="en-GB"/>
        </w:rPr>
        <w:t>Qualification</w:t>
      </w:r>
    </w:p>
    <w:p w14:paraId="64231C7B"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The proposed team must include at least one lead member with a Master's degree (or a Bachelor's degree with equivalent extensive experience) in Communications, Journalism, International Relations, Marketing, or a related field.</w:t>
      </w:r>
    </w:p>
    <w:p w14:paraId="32087AE5" w14:textId="77777777" w:rsidR="00B52D45" w:rsidRPr="003273E3" w:rsidRDefault="00B52D45" w:rsidP="005631C6">
      <w:pPr>
        <w:pBdr>
          <w:top w:val="nil"/>
          <w:left w:val="nil"/>
          <w:bottom w:val="nil"/>
          <w:right w:val="nil"/>
          <w:between w:val="nil"/>
        </w:pBdr>
        <w:spacing w:after="0" w:line="240" w:lineRule="auto"/>
        <w:rPr>
          <w:rFonts w:ascii="Arial" w:eastAsia="Google Sans Text" w:hAnsi="Arial" w:cs="Arial"/>
          <w:color w:val="1B1C1D"/>
          <w:lang w:val="en-GB"/>
        </w:rPr>
      </w:pPr>
    </w:p>
    <w:p w14:paraId="07DA20CB" w14:textId="7B04F1EB" w:rsidR="00B52D45" w:rsidRPr="003273E3" w:rsidRDefault="00B52D45" w:rsidP="00535764">
      <w:pPr>
        <w:pStyle w:val="Heading3"/>
        <w:spacing w:before="0" w:line="240" w:lineRule="auto"/>
        <w:rPr>
          <w:rFonts w:ascii="Arial" w:eastAsia="Google Sans" w:hAnsi="Arial" w:cs="Arial"/>
          <w:color w:val="1B1C1D"/>
          <w:sz w:val="22"/>
          <w:szCs w:val="22"/>
          <w:lang w:val="en-GB"/>
        </w:rPr>
      </w:pPr>
      <w:r w:rsidRPr="003273E3">
        <w:rPr>
          <w:rFonts w:ascii="Arial" w:eastAsia="Google Sans" w:hAnsi="Arial" w:cs="Arial"/>
          <w:b/>
          <w:color w:val="1B1C1D"/>
          <w:sz w:val="22"/>
          <w:szCs w:val="22"/>
          <w:lang w:val="en-GB"/>
        </w:rPr>
        <w:t>Experience</w:t>
      </w:r>
    </w:p>
    <w:p w14:paraId="5628D374" w14:textId="25C999D6"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 xml:space="preserve">A minimum of </w:t>
      </w:r>
      <w:r w:rsidR="00952BEB">
        <w:rPr>
          <w:rFonts w:ascii="Arial" w:eastAsia="Google Sans Text" w:hAnsi="Arial" w:cs="Arial"/>
          <w:color w:val="1B1C1D"/>
          <w:lang w:val="en-GB"/>
        </w:rPr>
        <w:t xml:space="preserve">5 </w:t>
      </w:r>
      <w:r w:rsidRPr="003273E3">
        <w:rPr>
          <w:rFonts w:ascii="Arial" w:eastAsia="Google Sans Text" w:hAnsi="Arial" w:cs="Arial"/>
          <w:color w:val="1B1C1D"/>
          <w:lang w:val="en-GB"/>
        </w:rPr>
        <w:t>years of professional experience for the lead consultant/firm in handling strategic communications, public relations, and visibility, preferably for international non-governmental organizations or UN agencies.</w:t>
      </w:r>
    </w:p>
    <w:p w14:paraId="7744DC75"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Demonstrated experience in developing and implementing communication strategies for complex, multi-donor, nexus-based programming in fragile or conflict-affected settings is essential.</w:t>
      </w:r>
    </w:p>
    <w:p w14:paraId="27CA741C"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Proven track record of producing high-quality multimedia content (videos, photography, written stories, graphic design) for international audiences.</w:t>
      </w:r>
    </w:p>
    <w:p w14:paraId="1CD5168A"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hAnsi="Arial" w:cs="Arial"/>
          <w:lang w:val="en-GB"/>
        </w:rPr>
      </w:pPr>
      <w:r w:rsidRPr="003273E3">
        <w:rPr>
          <w:rFonts w:ascii="Arial" w:eastAsia="Google Sans Text" w:hAnsi="Arial" w:cs="Arial"/>
          <w:color w:val="1B1C1D"/>
          <w:lang w:val="en-GB"/>
        </w:rPr>
        <w:t>Experience developing communication and visibility products for EU directorates (DG ECHO, DG INTPA) is a significant advantage and highly desirable.</w:t>
      </w:r>
    </w:p>
    <w:p w14:paraId="35CE60BC" w14:textId="77777777" w:rsidR="00B52D45" w:rsidRPr="003273E3" w:rsidRDefault="00B52D45" w:rsidP="005631C6">
      <w:pPr>
        <w:pBdr>
          <w:top w:val="nil"/>
          <w:left w:val="nil"/>
          <w:bottom w:val="nil"/>
          <w:right w:val="nil"/>
          <w:between w:val="nil"/>
        </w:pBdr>
        <w:spacing w:after="0" w:line="240" w:lineRule="auto"/>
        <w:rPr>
          <w:rFonts w:ascii="Arial" w:eastAsia="Google Sans Text" w:hAnsi="Arial" w:cs="Arial"/>
          <w:b/>
          <w:color w:val="1B1C1D"/>
          <w:lang w:val="en-GB"/>
        </w:rPr>
      </w:pPr>
    </w:p>
    <w:p w14:paraId="48F7FEB8" w14:textId="641BBC96" w:rsidR="00B52D45" w:rsidRPr="003273E3" w:rsidRDefault="00B52D45" w:rsidP="00535764">
      <w:pPr>
        <w:pStyle w:val="Heading3"/>
        <w:spacing w:before="0" w:line="240" w:lineRule="auto"/>
        <w:rPr>
          <w:rFonts w:ascii="Arial" w:eastAsia="Google Sans" w:hAnsi="Arial" w:cs="Arial"/>
          <w:color w:val="1B1C1D"/>
          <w:sz w:val="22"/>
          <w:szCs w:val="22"/>
          <w:lang w:val="en-GB"/>
        </w:rPr>
      </w:pPr>
      <w:r w:rsidRPr="003273E3">
        <w:rPr>
          <w:rFonts w:ascii="Arial" w:eastAsia="Google Sans" w:hAnsi="Arial" w:cs="Arial"/>
          <w:b/>
          <w:color w:val="1B1C1D"/>
          <w:sz w:val="22"/>
          <w:szCs w:val="22"/>
          <w:lang w:val="en-GB"/>
        </w:rPr>
        <w:t>Skills and Knowledge</w:t>
      </w:r>
    </w:p>
    <w:p w14:paraId="6CF3ACB0"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A sophisticated understanding of Yemen’s cultural, political, and socio-economic context.</w:t>
      </w:r>
    </w:p>
    <w:p w14:paraId="5B34BF97"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Exceptional strategic thinking and the ability to develop creative and impactful communication campaigns aligned with complex programmatic goals.</w:t>
      </w:r>
    </w:p>
    <w:p w14:paraId="11A6F407"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Outstanding storytelling skills with a proven ability to craft compelling narratives that are sensitive, dignified, and empowering.</w:t>
      </w:r>
    </w:p>
    <w:p w14:paraId="4CEC60CC"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Excellent written and verbal communication skills in English are mandatory.</w:t>
      </w:r>
    </w:p>
    <w:p w14:paraId="234A4B0D" w14:textId="77777777" w:rsidR="00B52D45" w:rsidRPr="003273E3" w:rsidRDefault="00B52D45" w:rsidP="0050145B">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Working knowledge of Arabic is a strong advantage.</w:t>
      </w:r>
    </w:p>
    <w:p w14:paraId="341647D0" w14:textId="47276981" w:rsidR="00982B6B" w:rsidRPr="009769EE" w:rsidRDefault="00B52D45" w:rsidP="009769EE">
      <w:pPr>
        <w:widowControl w:val="0"/>
        <w:numPr>
          <w:ilvl w:val="0"/>
          <w:numId w:val="5"/>
        </w:numPr>
        <w:pBdr>
          <w:top w:val="nil"/>
          <w:left w:val="nil"/>
          <w:bottom w:val="nil"/>
          <w:right w:val="nil"/>
          <w:between w:val="nil"/>
        </w:pBdr>
        <w:spacing w:after="0" w:line="240" w:lineRule="auto"/>
        <w:ind w:left="360"/>
        <w:jc w:val="both"/>
        <w:rPr>
          <w:rFonts w:ascii="Arial" w:eastAsia="Google Sans Text" w:hAnsi="Arial" w:cs="Arial"/>
          <w:color w:val="1B1C1D"/>
          <w:lang w:val="en-GB"/>
        </w:rPr>
      </w:pPr>
      <w:r w:rsidRPr="003273E3">
        <w:rPr>
          <w:rFonts w:ascii="Arial" w:eastAsia="Google Sans Text" w:hAnsi="Arial" w:cs="Arial"/>
          <w:color w:val="1B1C1D"/>
          <w:lang w:val="en-GB"/>
        </w:rPr>
        <w:t>Proficiency with professional media production software (e.g., Adobe Creative Suite).</w:t>
      </w:r>
    </w:p>
    <w:p w14:paraId="2B1D1ACD" w14:textId="6C71C80D" w:rsidR="00CA7AA2" w:rsidRPr="003273E3" w:rsidRDefault="00CA7AA2"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 xml:space="preserve">Technical </w:t>
      </w:r>
      <w:r w:rsidR="00F378E0" w:rsidRPr="003273E3">
        <w:rPr>
          <w:rFonts w:ascii="Arial" w:hAnsi="Arial" w:cs="Arial"/>
          <w:b w:val="0"/>
          <w:bCs w:val="0"/>
          <w:color w:val="C00000"/>
          <w:sz w:val="28"/>
          <w:szCs w:val="28"/>
          <w:lang w:val="en-GB"/>
        </w:rPr>
        <w:t>S</w:t>
      </w:r>
      <w:r w:rsidRPr="003273E3">
        <w:rPr>
          <w:rFonts w:ascii="Arial" w:hAnsi="Arial" w:cs="Arial"/>
          <w:b w:val="0"/>
          <w:bCs w:val="0"/>
          <w:color w:val="C00000"/>
          <w:sz w:val="28"/>
          <w:szCs w:val="28"/>
          <w:lang w:val="en-GB"/>
        </w:rPr>
        <w:t>upervision</w:t>
      </w:r>
    </w:p>
    <w:p w14:paraId="4073CB7D" w14:textId="77777777" w:rsidR="00541F5B" w:rsidRPr="003273E3" w:rsidRDefault="00541F5B" w:rsidP="005944C7">
      <w:pPr>
        <w:spacing w:after="0" w:line="240" w:lineRule="auto"/>
        <w:rPr>
          <w:rFonts w:ascii="Arial" w:hAnsi="Arial" w:cs="Arial"/>
          <w:lang w:val="en-GB"/>
        </w:rPr>
      </w:pPr>
    </w:p>
    <w:p w14:paraId="48D1BB45" w14:textId="0BA5667D" w:rsidR="00541F5B" w:rsidRPr="003273E3" w:rsidRDefault="00541F5B" w:rsidP="005631C6">
      <w:pPr>
        <w:pBdr>
          <w:top w:val="nil"/>
          <w:left w:val="nil"/>
          <w:bottom w:val="nil"/>
          <w:right w:val="nil"/>
          <w:between w:val="nil"/>
        </w:pBdr>
        <w:spacing w:after="0" w:line="240" w:lineRule="auto"/>
        <w:rPr>
          <w:rFonts w:ascii="Arial" w:eastAsia="Google Sans Text" w:hAnsi="Arial" w:cs="Arial"/>
          <w:color w:val="1B1C1D"/>
          <w:lang w:val="en-GB"/>
        </w:rPr>
      </w:pPr>
      <w:r w:rsidRPr="003273E3">
        <w:rPr>
          <w:rFonts w:ascii="Arial" w:eastAsia="Google Sans Text" w:hAnsi="Arial" w:cs="Arial"/>
          <w:color w:val="1B1C1D"/>
          <w:lang w:val="en-GB"/>
        </w:rPr>
        <w:t>The selected consultant will work under the direct technical supervision of:</w:t>
      </w:r>
    </w:p>
    <w:p w14:paraId="3311DC60" w14:textId="04335ADF" w:rsidR="003823FE" w:rsidRPr="003273E3" w:rsidRDefault="003823FE" w:rsidP="0050145B">
      <w:pPr>
        <w:widowControl w:val="0"/>
        <w:numPr>
          <w:ilvl w:val="0"/>
          <w:numId w:val="6"/>
        </w:numPr>
        <w:pBdr>
          <w:top w:val="nil"/>
          <w:left w:val="nil"/>
          <w:bottom w:val="nil"/>
          <w:right w:val="nil"/>
          <w:between w:val="nil"/>
        </w:pBdr>
        <w:spacing w:after="0" w:line="240" w:lineRule="auto"/>
        <w:ind w:left="360"/>
        <w:rPr>
          <w:rFonts w:ascii="Arial" w:hAnsi="Arial" w:cs="Arial"/>
          <w:lang w:val="en-GB"/>
        </w:rPr>
      </w:pPr>
      <w:r w:rsidRPr="003273E3">
        <w:rPr>
          <w:rFonts w:ascii="Arial" w:eastAsia="Google Sans Text" w:hAnsi="Arial" w:cs="Arial"/>
          <w:b/>
          <w:color w:val="1B1C1D"/>
          <w:lang w:val="en-GB"/>
        </w:rPr>
        <w:t>CCY Chief of Party,</w:t>
      </w:r>
      <w:r w:rsidRPr="003273E3">
        <w:rPr>
          <w:rFonts w:ascii="Arial" w:eastAsia="Google Sans Text" w:hAnsi="Arial" w:cs="Arial"/>
          <w:color w:val="1B1C1D"/>
          <w:lang w:val="en-GB"/>
        </w:rPr>
        <w:t xml:space="preserve"> </w:t>
      </w:r>
    </w:p>
    <w:p w14:paraId="1CCAFB15" w14:textId="118349D8" w:rsidR="007508A0" w:rsidRPr="009769EE" w:rsidRDefault="00541F5B" w:rsidP="001A5373">
      <w:pPr>
        <w:widowControl w:val="0"/>
        <w:numPr>
          <w:ilvl w:val="0"/>
          <w:numId w:val="6"/>
        </w:numPr>
        <w:pBdr>
          <w:top w:val="nil"/>
          <w:left w:val="nil"/>
          <w:bottom w:val="nil"/>
          <w:right w:val="nil"/>
          <w:between w:val="nil"/>
        </w:pBdr>
        <w:spacing w:after="0" w:line="240" w:lineRule="auto"/>
        <w:ind w:left="360"/>
        <w:rPr>
          <w:rFonts w:ascii="Arial" w:eastAsia="Google Sans Text" w:hAnsi="Arial" w:cs="Arial"/>
          <w:color w:val="1B1C1D"/>
          <w:lang w:val="en-GB"/>
        </w:rPr>
      </w:pPr>
      <w:r w:rsidRPr="009769EE">
        <w:rPr>
          <w:rFonts w:ascii="Arial" w:eastAsia="Google Sans Text" w:hAnsi="Arial" w:cs="Arial"/>
          <w:b/>
          <w:color w:val="1B1C1D"/>
          <w:lang w:val="en-GB"/>
        </w:rPr>
        <w:t>Grants Management Specialist</w:t>
      </w:r>
    </w:p>
    <w:p w14:paraId="3FE22581" w14:textId="04AA855D" w:rsidR="00541F5B" w:rsidRPr="003273E3" w:rsidRDefault="00541F5B" w:rsidP="005631C6">
      <w:pPr>
        <w:pBdr>
          <w:top w:val="nil"/>
          <w:left w:val="nil"/>
          <w:bottom w:val="nil"/>
          <w:right w:val="nil"/>
          <w:between w:val="nil"/>
        </w:pBdr>
        <w:spacing w:after="0" w:line="240" w:lineRule="auto"/>
        <w:rPr>
          <w:rFonts w:ascii="Arial" w:eastAsia="Google Sans Text" w:hAnsi="Arial" w:cs="Arial"/>
          <w:color w:val="1B1C1D"/>
          <w:lang w:val="en-GB"/>
        </w:rPr>
      </w:pPr>
      <w:r w:rsidRPr="003273E3">
        <w:rPr>
          <w:rFonts w:ascii="Arial" w:eastAsia="Google Sans Text" w:hAnsi="Arial" w:cs="Arial"/>
          <w:color w:val="1B1C1D"/>
          <w:lang w:val="en-GB"/>
        </w:rPr>
        <w:t>The consultant will also be expected to coordinate closely with the CCY Communications focal points from partner agencies.</w:t>
      </w:r>
    </w:p>
    <w:p w14:paraId="455D4071" w14:textId="77777777" w:rsidR="008C07DD" w:rsidRPr="003273E3" w:rsidRDefault="008C07DD" w:rsidP="003823FE">
      <w:pPr>
        <w:spacing w:after="0" w:line="240" w:lineRule="auto"/>
        <w:rPr>
          <w:rFonts w:ascii="Arial" w:hAnsi="Arial" w:cs="Arial"/>
          <w:lang w:val="en-GB"/>
        </w:rPr>
      </w:pPr>
    </w:p>
    <w:p w14:paraId="15EFA2B5" w14:textId="097E1EFA" w:rsidR="004C0327" w:rsidRPr="003273E3" w:rsidRDefault="004C0327"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lastRenderedPageBreak/>
        <w:t xml:space="preserve">Location and </w:t>
      </w:r>
      <w:r w:rsidR="00B17045" w:rsidRPr="003273E3">
        <w:rPr>
          <w:rFonts w:ascii="Arial" w:hAnsi="Arial" w:cs="Arial"/>
          <w:b w:val="0"/>
          <w:bCs w:val="0"/>
          <w:color w:val="C00000"/>
          <w:sz w:val="28"/>
          <w:szCs w:val="28"/>
          <w:lang w:val="en-GB"/>
        </w:rPr>
        <w:t>S</w:t>
      </w:r>
      <w:r w:rsidRPr="003273E3">
        <w:rPr>
          <w:rFonts w:ascii="Arial" w:hAnsi="Arial" w:cs="Arial"/>
          <w:b w:val="0"/>
          <w:bCs w:val="0"/>
          <w:color w:val="C00000"/>
          <w:sz w:val="28"/>
          <w:szCs w:val="28"/>
          <w:lang w:val="en-GB"/>
        </w:rPr>
        <w:t>upport</w:t>
      </w:r>
      <w:r w:rsidR="003273E3" w:rsidRPr="003273E3">
        <w:rPr>
          <w:rFonts w:ascii="Arial" w:hAnsi="Arial" w:cs="Arial"/>
          <w:b w:val="0"/>
          <w:bCs w:val="0"/>
          <w:color w:val="C00000"/>
          <w:sz w:val="28"/>
          <w:szCs w:val="28"/>
          <w:lang w:val="en-GB"/>
        </w:rPr>
        <w:t>, and Travel</w:t>
      </w:r>
    </w:p>
    <w:p w14:paraId="13DA582F" w14:textId="77777777" w:rsidR="00323AE2" w:rsidRPr="003273E3" w:rsidRDefault="00323AE2" w:rsidP="005631C6">
      <w:pPr>
        <w:autoSpaceDE w:val="0"/>
        <w:autoSpaceDN w:val="0"/>
        <w:adjustRightInd w:val="0"/>
        <w:spacing w:after="0" w:line="240" w:lineRule="auto"/>
        <w:rPr>
          <w:rFonts w:ascii="Arial" w:hAnsi="Arial" w:cs="Arial"/>
          <w:lang w:val="en-GB"/>
        </w:rPr>
      </w:pPr>
    </w:p>
    <w:p w14:paraId="6AB03DEB" w14:textId="7DB51D32" w:rsidR="008C07DD" w:rsidRDefault="00C25F97" w:rsidP="003273E3">
      <w:pPr>
        <w:spacing w:after="0" w:line="240" w:lineRule="auto"/>
        <w:jc w:val="both"/>
        <w:rPr>
          <w:rFonts w:ascii="Arial" w:hAnsi="Arial" w:cs="Arial"/>
          <w:lang w:val="en-GB"/>
        </w:rPr>
      </w:pPr>
      <w:r w:rsidRPr="003273E3">
        <w:rPr>
          <w:rFonts w:ascii="Arial" w:hAnsi="Arial" w:cs="Arial"/>
          <w:lang w:val="en-GB"/>
        </w:rPr>
        <w:t xml:space="preserve">The consultancy will cover the governorates in Yemen where the Cash Consortium of Yemen operates. The consultant can work remotely but must be available for regular virtual meetings with the CCY team. If travel to Yemen is deemed necessary and feasible, all arrangements, including visas, flights, accommodation, and insurance, will be the sole responsibility of the consultant. </w:t>
      </w:r>
      <w:r w:rsidR="00852260" w:rsidRPr="00852260">
        <w:rPr>
          <w:rFonts w:ascii="Arial" w:hAnsi="Arial" w:cs="Arial"/>
          <w:lang w:val="en-GB"/>
        </w:rPr>
        <w:t>This also includes obtaining any necessary travel permits.</w:t>
      </w:r>
      <w:r w:rsidR="008C07DD">
        <w:rPr>
          <w:rFonts w:ascii="Arial" w:hAnsi="Arial" w:cs="Arial"/>
          <w:lang w:val="en-GB"/>
        </w:rPr>
        <w:t xml:space="preserve"> </w:t>
      </w:r>
      <w:r w:rsidR="008C07DD" w:rsidRPr="008C07DD">
        <w:rPr>
          <w:rFonts w:ascii="Arial" w:hAnsi="Arial" w:cs="Arial"/>
          <w:lang w:val="en-GB"/>
        </w:rPr>
        <w:t xml:space="preserve">The consultant is solely responsible for obtaining all permits and authorizations required to carry out this assignment in </w:t>
      </w:r>
      <w:r w:rsidR="008C07DD">
        <w:rPr>
          <w:rFonts w:ascii="Arial" w:hAnsi="Arial" w:cs="Arial"/>
          <w:lang w:val="en-GB"/>
        </w:rPr>
        <w:t>CCY</w:t>
      </w:r>
      <w:r w:rsidR="008C07DD" w:rsidRPr="008C07DD">
        <w:rPr>
          <w:rFonts w:ascii="Arial" w:hAnsi="Arial" w:cs="Arial"/>
          <w:lang w:val="en-GB"/>
        </w:rPr>
        <w:t xml:space="preserve"> project locations.</w:t>
      </w:r>
    </w:p>
    <w:p w14:paraId="5336D162" w14:textId="77777777" w:rsidR="008C07DD" w:rsidRDefault="008C07DD" w:rsidP="003273E3">
      <w:pPr>
        <w:spacing w:after="0" w:line="240" w:lineRule="auto"/>
        <w:jc w:val="both"/>
        <w:rPr>
          <w:rFonts w:ascii="Arial" w:hAnsi="Arial" w:cs="Arial"/>
          <w:lang w:val="en-GB"/>
        </w:rPr>
      </w:pPr>
    </w:p>
    <w:p w14:paraId="7B09ED9A" w14:textId="783D81FA" w:rsidR="00C25F97" w:rsidRPr="003273E3" w:rsidRDefault="00C25F97" w:rsidP="003273E3">
      <w:pPr>
        <w:spacing w:after="0" w:line="240" w:lineRule="auto"/>
        <w:jc w:val="both"/>
        <w:rPr>
          <w:rFonts w:ascii="Arial" w:hAnsi="Arial" w:cs="Arial"/>
          <w:lang w:val="en-GB"/>
        </w:rPr>
      </w:pPr>
      <w:r w:rsidRPr="003273E3">
        <w:rPr>
          <w:rFonts w:ascii="Arial" w:hAnsi="Arial" w:cs="Arial"/>
          <w:lang w:val="en-GB"/>
        </w:rPr>
        <w:t>The consultancy firm is expected to utilize its own computers, software, and other necessary equipment.</w:t>
      </w:r>
    </w:p>
    <w:p w14:paraId="055C2113" w14:textId="77777777" w:rsidR="008C07DD" w:rsidRPr="008C07DD" w:rsidRDefault="008C07DD" w:rsidP="008C07DD">
      <w:pPr>
        <w:autoSpaceDE w:val="0"/>
        <w:autoSpaceDN w:val="0"/>
        <w:adjustRightInd w:val="0"/>
        <w:spacing w:after="0" w:line="240" w:lineRule="auto"/>
        <w:rPr>
          <w:rFonts w:ascii="Arial" w:hAnsi="Arial" w:cs="Arial"/>
          <w:b/>
          <w:bCs/>
          <w:lang w:val="en-GB"/>
        </w:rPr>
      </w:pPr>
    </w:p>
    <w:p w14:paraId="5700312E" w14:textId="16C2957D" w:rsidR="004C0327" w:rsidRPr="003273E3" w:rsidRDefault="004C0327" w:rsidP="0050145B">
      <w:pPr>
        <w:pStyle w:val="Heading1"/>
        <w:numPr>
          <w:ilvl w:val="0"/>
          <w:numId w:val="1"/>
        </w:numPr>
        <w:pBdr>
          <w:bottom w:val="single" w:sz="4" w:space="1" w:color="auto"/>
        </w:pBdr>
        <w:spacing w:before="0" w:after="0" w:line="240" w:lineRule="auto"/>
        <w:ind w:left="360"/>
        <w:rPr>
          <w:rFonts w:ascii="Arial" w:hAnsi="Arial" w:cs="Arial"/>
          <w:b w:val="0"/>
          <w:bCs w:val="0"/>
          <w:color w:val="C00000"/>
          <w:sz w:val="28"/>
          <w:szCs w:val="28"/>
          <w:lang w:val="en-GB"/>
        </w:rPr>
      </w:pPr>
      <w:r w:rsidRPr="003273E3">
        <w:rPr>
          <w:rFonts w:ascii="Arial" w:hAnsi="Arial" w:cs="Arial"/>
          <w:b w:val="0"/>
          <w:bCs w:val="0"/>
          <w:color w:val="C00000"/>
          <w:sz w:val="28"/>
          <w:szCs w:val="28"/>
          <w:lang w:val="en-GB"/>
        </w:rPr>
        <w:t xml:space="preserve">Submission </w:t>
      </w:r>
      <w:r w:rsidR="00715ACE" w:rsidRPr="003273E3">
        <w:rPr>
          <w:rFonts w:ascii="Arial" w:hAnsi="Arial" w:cs="Arial"/>
          <w:b w:val="0"/>
          <w:bCs w:val="0"/>
          <w:color w:val="C00000"/>
          <w:sz w:val="28"/>
          <w:szCs w:val="28"/>
          <w:lang w:val="en-GB"/>
        </w:rPr>
        <w:t>P</w:t>
      </w:r>
      <w:r w:rsidRPr="003273E3">
        <w:rPr>
          <w:rFonts w:ascii="Arial" w:hAnsi="Arial" w:cs="Arial"/>
          <w:b w:val="0"/>
          <w:bCs w:val="0"/>
          <w:color w:val="C00000"/>
          <w:sz w:val="28"/>
          <w:szCs w:val="28"/>
          <w:lang w:val="en-GB"/>
        </w:rPr>
        <w:t>rocess</w:t>
      </w:r>
    </w:p>
    <w:p w14:paraId="76630B6C" w14:textId="09AF9FB7" w:rsidR="004C0327" w:rsidRPr="003273E3" w:rsidRDefault="009B2E8E" w:rsidP="005631C6">
      <w:pPr>
        <w:spacing w:after="0" w:line="240" w:lineRule="auto"/>
        <w:rPr>
          <w:rFonts w:ascii="Arial" w:hAnsi="Arial" w:cs="Arial"/>
          <w:b/>
          <w:bCs/>
          <w:i/>
          <w:iCs/>
          <w:lang w:val="en-GB"/>
        </w:rPr>
      </w:pPr>
      <w:r w:rsidRPr="003273E3">
        <w:rPr>
          <w:rFonts w:ascii="Arial" w:hAnsi="Arial" w:cs="Arial"/>
          <w:b/>
          <w:bCs/>
          <w:i/>
          <w:iCs/>
          <w:lang w:val="en-GB"/>
        </w:rPr>
        <w:t>&gt;</w:t>
      </w:r>
      <w:r w:rsidR="00250CD8" w:rsidRPr="003273E3">
        <w:rPr>
          <w:rFonts w:ascii="Arial" w:hAnsi="Arial" w:cs="Arial"/>
          <w:b/>
          <w:bCs/>
          <w:i/>
          <w:iCs/>
          <w:lang w:val="en-GB"/>
        </w:rPr>
        <w:t>Refer to the RFP document name of the document.</w:t>
      </w:r>
      <w:r w:rsidRPr="003273E3">
        <w:rPr>
          <w:rFonts w:ascii="Arial" w:hAnsi="Arial" w:cs="Arial"/>
          <w:b/>
          <w:bCs/>
          <w:i/>
          <w:iCs/>
          <w:lang w:val="en-GB"/>
        </w:rPr>
        <w:t xml:space="preserve"> &lt;</w:t>
      </w:r>
    </w:p>
    <w:p w14:paraId="41D9E500" w14:textId="77777777" w:rsidR="00715ACE" w:rsidRPr="003273E3" w:rsidRDefault="00715ACE" w:rsidP="005631C6">
      <w:pPr>
        <w:spacing w:after="0" w:line="240" w:lineRule="auto"/>
        <w:rPr>
          <w:rFonts w:ascii="Arial" w:hAnsi="Arial" w:cs="Arial"/>
          <w:lang w:val="en-GB"/>
        </w:rPr>
      </w:pPr>
    </w:p>
    <w:p w14:paraId="089C24D6" w14:textId="2FC12CF2" w:rsidR="00DB0283" w:rsidRPr="003273E3" w:rsidRDefault="00DB0283" w:rsidP="00CC030A">
      <w:pPr>
        <w:pStyle w:val="Heading2"/>
        <w:spacing w:after="0" w:line="240" w:lineRule="auto"/>
        <w:rPr>
          <w:rFonts w:ascii="Arial" w:eastAsia="Google Sans" w:hAnsi="Arial" w:cs="Arial"/>
          <w:color w:val="C00000"/>
          <w:sz w:val="22"/>
          <w:szCs w:val="22"/>
          <w:lang w:val="en-GB"/>
        </w:rPr>
      </w:pPr>
      <w:r w:rsidRPr="003273E3">
        <w:rPr>
          <w:rFonts w:ascii="Arial" w:eastAsia="Google Sans" w:hAnsi="Arial" w:cs="Arial"/>
          <w:color w:val="C00000"/>
          <w:sz w:val="22"/>
          <w:szCs w:val="22"/>
          <w:lang w:val="en-GB"/>
        </w:rPr>
        <w:t>A</w:t>
      </w:r>
      <w:r w:rsidR="003273E3" w:rsidRPr="003273E3">
        <w:rPr>
          <w:rFonts w:ascii="Arial" w:eastAsia="Google Sans" w:hAnsi="Arial" w:cs="Arial"/>
          <w:color w:val="C00000"/>
          <w:sz w:val="22"/>
          <w:szCs w:val="22"/>
          <w:lang w:val="en-GB"/>
        </w:rPr>
        <w:t>ddendum</w:t>
      </w:r>
      <w:r w:rsidRPr="003273E3">
        <w:rPr>
          <w:rFonts w:ascii="Arial" w:eastAsia="Google Sans" w:hAnsi="Arial" w:cs="Arial"/>
          <w:color w:val="C00000"/>
          <w:sz w:val="22"/>
          <w:szCs w:val="22"/>
          <w:lang w:val="en-GB"/>
        </w:rPr>
        <w:t xml:space="preserve"> 1: Quick Reference Guide to Key EU Communication &amp; Visibility Requirements</w:t>
      </w:r>
    </w:p>
    <w:p w14:paraId="693DE74D" w14:textId="77777777" w:rsidR="00DB0283" w:rsidRPr="003273E3" w:rsidRDefault="00DB0283" w:rsidP="00CC030A">
      <w:pPr>
        <w:pBdr>
          <w:top w:val="nil"/>
          <w:left w:val="nil"/>
          <w:bottom w:val="nil"/>
          <w:right w:val="nil"/>
          <w:between w:val="nil"/>
        </w:pBdr>
        <w:spacing w:after="0" w:line="240" w:lineRule="auto"/>
        <w:rPr>
          <w:rFonts w:ascii="Arial" w:eastAsia="Google Sans" w:hAnsi="Arial" w:cs="Arial"/>
          <w:b/>
          <w:color w:val="1B1C1D"/>
          <w:lang w:val="en-GB"/>
        </w:rPr>
      </w:pPr>
    </w:p>
    <w:p w14:paraId="06DF72B5" w14:textId="77777777" w:rsidR="00DB0283" w:rsidRPr="003273E3" w:rsidRDefault="00DB0283" w:rsidP="0038588A">
      <w:pPr>
        <w:pBdr>
          <w:top w:val="nil"/>
          <w:left w:val="nil"/>
          <w:bottom w:val="nil"/>
          <w:right w:val="nil"/>
          <w:between w:val="nil"/>
        </w:pBdr>
        <w:spacing w:after="0" w:line="240" w:lineRule="auto"/>
        <w:jc w:val="both"/>
        <w:rPr>
          <w:rFonts w:ascii="Arial" w:eastAsia="Google Sans Text" w:hAnsi="Arial" w:cs="Arial"/>
          <w:color w:val="1B1C1D"/>
          <w:lang w:val="en-GB"/>
        </w:rPr>
      </w:pPr>
      <w:r w:rsidRPr="003273E3">
        <w:rPr>
          <w:rFonts w:ascii="Arial" w:eastAsia="Google Sans Text" w:hAnsi="Arial" w:cs="Arial"/>
          <w:color w:val="1B1C1D"/>
          <w:lang w:val="en-GB"/>
        </w:rPr>
        <w:t>This table provides a summary of essential EU guidelines to ensure compliance across all communication outputs. It is not exhaustive, and the consultant is responsible for adhering to the full contractual requirements and latest guidance from DG ECHO and DG INTPA.</w:t>
      </w:r>
    </w:p>
    <w:p w14:paraId="4540354A"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lang w:val="en-GB"/>
        </w:rPr>
      </w:pPr>
    </w:p>
    <w:tbl>
      <w:tblPr>
        <w:tblW w:w="90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120"/>
        <w:gridCol w:w="2722"/>
        <w:gridCol w:w="3240"/>
      </w:tblGrid>
      <w:tr w:rsidR="00DB0283" w:rsidRPr="003273E3" w14:paraId="10AFDBC1"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4B491FD0"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bCs/>
                <w:color w:val="1B1C1D"/>
                <w:sz w:val="20"/>
                <w:szCs w:val="20"/>
                <w:lang w:val="en-GB"/>
              </w:rPr>
            </w:pPr>
            <w:r w:rsidRPr="003273E3">
              <w:rPr>
                <w:rFonts w:ascii="Arial" w:eastAsia="Google Sans Text" w:hAnsi="Arial" w:cs="Arial"/>
                <w:b/>
                <w:bCs/>
                <w:color w:val="1B1C1D"/>
                <w:sz w:val="20"/>
                <w:szCs w:val="20"/>
                <w:lang w:val="en-GB"/>
              </w:rPr>
              <w:t>Output Category</w:t>
            </w:r>
          </w:p>
        </w:tc>
        <w:tc>
          <w:tcPr>
            <w:tcW w:w="2722"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4F5656CA"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bCs/>
                <w:color w:val="1B1C1D"/>
                <w:sz w:val="20"/>
                <w:szCs w:val="20"/>
                <w:lang w:val="en-GB"/>
              </w:rPr>
            </w:pPr>
            <w:r w:rsidRPr="003273E3">
              <w:rPr>
                <w:rFonts w:ascii="Arial" w:eastAsia="Google Sans Text" w:hAnsi="Arial" w:cs="Arial"/>
                <w:b/>
                <w:bCs/>
                <w:color w:val="1B1C1D"/>
                <w:sz w:val="20"/>
                <w:szCs w:val="20"/>
                <w:lang w:val="en-GB"/>
              </w:rPr>
              <w:t>Key Requirement</w:t>
            </w:r>
          </w:p>
        </w:tc>
        <w:tc>
          <w:tcPr>
            <w:tcW w:w="324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3E4C5042"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bCs/>
                <w:color w:val="1B1C1D"/>
                <w:sz w:val="20"/>
                <w:szCs w:val="20"/>
                <w:lang w:val="en-GB"/>
              </w:rPr>
            </w:pPr>
            <w:r w:rsidRPr="003273E3">
              <w:rPr>
                <w:rFonts w:ascii="Arial" w:eastAsia="Google Sans Text" w:hAnsi="Arial" w:cs="Arial"/>
                <w:b/>
                <w:bCs/>
                <w:color w:val="1B1C1D"/>
                <w:sz w:val="20"/>
                <w:szCs w:val="20"/>
                <w:lang w:val="en-GB"/>
              </w:rPr>
              <w:t>Guideline Summary &amp; Reference</w:t>
            </w:r>
          </w:p>
        </w:tc>
      </w:tr>
      <w:tr w:rsidR="00DB0283" w:rsidRPr="003273E3" w14:paraId="0726E7F7"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458E448B"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All Written/Visual Content</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DE862A2"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EU Emblem &amp; Funding Statement</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71CCE65" w14:textId="2CE070A2"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Must use the EU flag with the text "Funded by the European Union"</w:t>
            </w:r>
            <w:r w:rsidR="00D9305D" w:rsidRPr="003273E3">
              <w:rPr>
                <w:rFonts w:ascii="Arial" w:eastAsia="Google Sans Text" w:hAnsi="Arial" w:cs="Arial"/>
                <w:color w:val="1B1C1D"/>
                <w:sz w:val="20"/>
                <w:szCs w:val="20"/>
                <w:lang w:val="en-GB"/>
              </w:rPr>
              <w:t xml:space="preserve">. </w:t>
            </w:r>
            <w:r w:rsidRPr="003273E3">
              <w:rPr>
                <w:rFonts w:ascii="Arial" w:eastAsia="Google Sans Text" w:hAnsi="Arial" w:cs="Arial"/>
                <w:color w:val="1B1C1D"/>
                <w:sz w:val="20"/>
                <w:szCs w:val="20"/>
                <w:lang w:val="en-GB"/>
              </w:rPr>
              <w:t>The emblem must remain distinct, separate, and unmodified. It should be given equal prominence to other logos</w:t>
            </w:r>
            <w:r w:rsidR="00CC030A" w:rsidRPr="003273E3">
              <w:rPr>
                <w:rFonts w:ascii="Arial" w:eastAsia="Google Sans Text" w:hAnsi="Arial" w:cs="Arial"/>
                <w:color w:val="1B1C1D"/>
                <w:sz w:val="20"/>
                <w:szCs w:val="20"/>
                <w:lang w:val="en-GB"/>
              </w:rPr>
              <w:t>.</w:t>
            </w:r>
          </w:p>
        </w:tc>
      </w:tr>
      <w:tr w:rsidR="00DB0283" w:rsidRPr="003273E3" w14:paraId="526E6322"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7A9D9816"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Publications (Stories, Reports, Briefs)</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AE08E63"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Disclaimer</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3C33252" w14:textId="07F3525A"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Must include the standard disclaimer box where space permits: "Funded by the European Union. Views and opinions expressed are however those of the author(s) only and do not necessarily reflect those of the European Union or [name of the granting authority]. Neither the European Union nor the granting authority can be held responsible for them"</w:t>
            </w:r>
            <w:r w:rsidR="00CC030A" w:rsidRPr="003273E3">
              <w:rPr>
                <w:rFonts w:ascii="Arial" w:eastAsia="Google Sans Text" w:hAnsi="Arial" w:cs="Arial"/>
                <w:color w:val="1B1C1D"/>
                <w:sz w:val="20"/>
                <w:szCs w:val="20"/>
                <w:lang w:val="en-GB"/>
              </w:rPr>
              <w:t>.</w:t>
            </w:r>
          </w:p>
        </w:tc>
      </w:tr>
      <w:tr w:rsidR="00DB0283" w:rsidRPr="003273E3" w14:paraId="588EE90A"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6FDDE60A"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Press Releases / Media Outreach</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ECF13E8"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Pre-clearance &amp; Acknowledgment</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93B71F0" w14:textId="40E66C1C"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Must be coordinated with DG ECHO's Regional Information Officer. The role of the EU as a donor must be clearly and prominently mentioned in the text</w:t>
            </w:r>
            <w:r w:rsidR="00CC030A" w:rsidRPr="003273E3">
              <w:rPr>
                <w:rFonts w:ascii="Arial" w:eastAsia="Google Sans Text" w:hAnsi="Arial" w:cs="Arial"/>
                <w:color w:val="1B1C1D"/>
                <w:sz w:val="20"/>
                <w:szCs w:val="20"/>
                <w:lang w:val="en-GB"/>
              </w:rPr>
              <w:t>.</w:t>
            </w:r>
          </w:p>
        </w:tc>
      </w:tr>
      <w:tr w:rsidR="00DB0283" w:rsidRPr="003273E3" w14:paraId="23080EBB"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7D8F1133"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lastRenderedPageBreak/>
              <w:t>Videos / Audiovisual</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493D94B"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End-Card, Consent, &amp; No AI</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704178B" w14:textId="1211029F"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Must display the EU emblem and funding statement at the end of the video. Written, informed consent from all subjects is mandatory. AI-generated imagery that creates a "fake reality" is not permitted</w:t>
            </w:r>
            <w:r w:rsidR="00CC030A" w:rsidRPr="003273E3">
              <w:rPr>
                <w:rFonts w:ascii="Arial" w:eastAsia="Google Sans Text" w:hAnsi="Arial" w:cs="Arial"/>
                <w:color w:val="1B1C1D"/>
                <w:sz w:val="20"/>
                <w:szCs w:val="20"/>
                <w:lang w:val="en-GB"/>
              </w:rPr>
              <w:t>.</w:t>
            </w:r>
          </w:p>
        </w:tc>
      </w:tr>
      <w:tr w:rsidR="00DB0283" w:rsidRPr="003273E3" w14:paraId="38A21A7A"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0729F09B"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proofErr w:type="gramStart"/>
            <w:r w:rsidRPr="003273E3">
              <w:rPr>
                <w:rFonts w:ascii="Arial" w:eastAsia="Google Sans Text" w:hAnsi="Arial" w:cs="Arial"/>
                <w:b/>
                <w:color w:val="1B1C1D"/>
                <w:sz w:val="20"/>
                <w:szCs w:val="20"/>
                <w:lang w:val="en-GB"/>
              </w:rPr>
              <w:t>Social Media</w:t>
            </w:r>
            <w:proofErr w:type="gramEnd"/>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F002786"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Tagging &amp; Hashtags</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3F928E0" w14:textId="5A037186"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Must tag official EU/DG ECHO social media accounts and use relevant official hashtags (e.g., #EUHumanitarianAid, #EUCivilProtection) to maximize reach and ensure attribution</w:t>
            </w:r>
            <w:r w:rsidR="007B1641" w:rsidRPr="003273E3">
              <w:rPr>
                <w:rFonts w:ascii="Arial" w:eastAsia="Google Sans Text" w:hAnsi="Arial" w:cs="Arial"/>
                <w:color w:val="1B1C1D"/>
                <w:sz w:val="20"/>
                <w:szCs w:val="20"/>
                <w:lang w:val="en-GB"/>
              </w:rPr>
              <w:t>.</w:t>
            </w:r>
          </w:p>
        </w:tc>
      </w:tr>
      <w:tr w:rsidR="00DB0283" w:rsidRPr="003273E3" w14:paraId="444C2528"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3DDE92F6"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Photography</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EB8BCA3"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Consent, Credit, &amp; Quality</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02987D1" w14:textId="6686CBD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Written, informed consent is mandatory for all identifiable individuals, especially minors. The copyright holder must be clearly credited. High-resolution images are required for all publications</w:t>
            </w:r>
            <w:r w:rsidR="007B1641" w:rsidRPr="003273E3">
              <w:rPr>
                <w:rFonts w:ascii="Arial" w:eastAsia="Google Sans Text" w:hAnsi="Arial" w:cs="Arial"/>
                <w:color w:val="1B1C1D"/>
                <w:sz w:val="20"/>
                <w:szCs w:val="20"/>
                <w:lang w:val="en-GB"/>
              </w:rPr>
              <w:t>.</w:t>
            </w:r>
          </w:p>
        </w:tc>
      </w:tr>
      <w:tr w:rsidR="00DB0283" w:rsidRPr="003273E3" w14:paraId="11702D01"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383A4D44"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Field Visibility Items</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FB30C76"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Specific Logo for Humanitarian Aid</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2F1CDC8" w14:textId="62CA7481"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Items for direct humanitarian response (e.g., staff vests, vehicles, distribution banners) must use the specific "Funded by European Union Humanitarian Aid" logo</w:t>
            </w:r>
            <w:r w:rsidR="007B1641" w:rsidRPr="003273E3">
              <w:rPr>
                <w:rFonts w:ascii="Arial" w:eastAsia="Google Sans Text" w:hAnsi="Arial" w:cs="Arial"/>
                <w:color w:val="1B1C1D"/>
                <w:sz w:val="20"/>
                <w:szCs w:val="20"/>
                <w:lang w:val="en-GB"/>
              </w:rPr>
              <w:t>.</w:t>
            </w:r>
          </w:p>
        </w:tc>
      </w:tr>
      <w:tr w:rsidR="00DB0283" w:rsidRPr="00F8243C" w14:paraId="577C9FA2" w14:textId="77777777" w:rsidTr="0038588A">
        <w:trPr>
          <w:trHeight w:val="20"/>
        </w:trPr>
        <w:tc>
          <w:tcPr>
            <w:tcW w:w="3120" w:type="dxa"/>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120" w:type="dxa"/>
              <w:left w:w="180" w:type="dxa"/>
              <w:bottom w:w="120" w:type="dxa"/>
              <w:right w:w="180" w:type="dxa"/>
            </w:tcMar>
          </w:tcPr>
          <w:p w14:paraId="177B2D73"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b/>
                <w:color w:val="1B1C1D"/>
                <w:sz w:val="20"/>
                <w:szCs w:val="20"/>
                <w:lang w:val="en-GB"/>
              </w:rPr>
            </w:pPr>
            <w:r w:rsidRPr="003273E3">
              <w:rPr>
                <w:rFonts w:ascii="Arial" w:eastAsia="Google Sans Text" w:hAnsi="Arial" w:cs="Arial"/>
                <w:b/>
                <w:color w:val="1B1C1D"/>
                <w:sz w:val="20"/>
                <w:szCs w:val="20"/>
                <w:lang w:val="en-GB"/>
              </w:rPr>
              <w:t>Copyright &amp; Usage</w:t>
            </w:r>
          </w:p>
        </w:tc>
        <w:tc>
          <w:tcPr>
            <w:tcW w:w="2722"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B8B5417" w14:textId="77777777" w:rsidR="00DB0283" w:rsidRPr="003273E3" w:rsidRDefault="00DB0283" w:rsidP="00CC030A">
            <w:pPr>
              <w:pBdr>
                <w:top w:val="nil"/>
                <w:left w:val="nil"/>
                <w:bottom w:val="nil"/>
                <w:right w:val="nil"/>
                <w:between w:val="nil"/>
              </w:pBdr>
              <w:spacing w:after="0" w:line="240" w:lineRule="auto"/>
              <w:rPr>
                <w:rFonts w:ascii="Arial" w:eastAsia="Google Sans Text" w:hAnsi="Arial" w:cs="Arial"/>
                <w:color w:val="1B1C1D"/>
                <w:sz w:val="20"/>
                <w:szCs w:val="20"/>
                <w:lang w:val="en-GB"/>
              </w:rPr>
            </w:pPr>
            <w:r w:rsidRPr="003273E3">
              <w:rPr>
                <w:rFonts w:ascii="Arial" w:eastAsia="Google Sans Text" w:hAnsi="Arial" w:cs="Arial"/>
                <w:color w:val="1B1C1D"/>
                <w:sz w:val="20"/>
                <w:szCs w:val="20"/>
                <w:lang w:val="en-GB"/>
              </w:rPr>
              <w:t>EU License to Use</w:t>
            </w:r>
          </w:p>
        </w:tc>
        <w:tc>
          <w:tcPr>
            <w:tcW w:w="32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B25E2DA" w14:textId="5B94D1AD" w:rsidR="00DB0283" w:rsidRPr="00F8243C" w:rsidRDefault="00DB0283" w:rsidP="00CC030A">
            <w:pPr>
              <w:pBdr>
                <w:top w:val="nil"/>
                <w:left w:val="nil"/>
                <w:bottom w:val="nil"/>
                <w:right w:val="nil"/>
                <w:between w:val="nil"/>
              </w:pBdr>
              <w:spacing w:after="0" w:line="240" w:lineRule="auto"/>
              <w:rPr>
                <w:rFonts w:ascii="Arial" w:eastAsia="Google Sans Text" w:hAnsi="Arial" w:cs="Arial"/>
                <w:color w:val="575B5F"/>
                <w:sz w:val="20"/>
                <w:szCs w:val="20"/>
                <w:vertAlign w:val="superscript"/>
                <w:lang w:val="en-GB"/>
              </w:rPr>
            </w:pPr>
            <w:r w:rsidRPr="003273E3">
              <w:rPr>
                <w:rFonts w:ascii="Arial" w:eastAsia="Google Sans Text" w:hAnsi="Arial" w:cs="Arial"/>
                <w:color w:val="1B1C1D"/>
                <w:sz w:val="20"/>
                <w:szCs w:val="20"/>
                <w:lang w:val="en-GB"/>
              </w:rPr>
              <w:t>The EU is granted a royalty-free, non-exclusive, and irrevocable license to use, reproduce, and distribute all communication materials produced under the funded action</w:t>
            </w:r>
            <w:r w:rsidR="007B1641" w:rsidRPr="003273E3">
              <w:rPr>
                <w:rFonts w:ascii="Arial" w:eastAsia="Google Sans Text" w:hAnsi="Arial" w:cs="Arial"/>
                <w:color w:val="1B1C1D"/>
                <w:sz w:val="20"/>
                <w:szCs w:val="20"/>
                <w:lang w:val="en-GB"/>
              </w:rPr>
              <w:t>.</w:t>
            </w:r>
          </w:p>
        </w:tc>
      </w:tr>
    </w:tbl>
    <w:p w14:paraId="0C00394E" w14:textId="77777777" w:rsidR="00DB0283" w:rsidRPr="00F8243C" w:rsidRDefault="00DB0283" w:rsidP="00CC030A">
      <w:pPr>
        <w:spacing w:after="0" w:line="240" w:lineRule="auto"/>
        <w:rPr>
          <w:rFonts w:ascii="Arial" w:hAnsi="Arial" w:cs="Arial"/>
          <w:lang w:val="en-GB"/>
        </w:rPr>
      </w:pPr>
    </w:p>
    <w:p w14:paraId="312F1BE3" w14:textId="77777777" w:rsidR="00DB0283" w:rsidRPr="00F8243C" w:rsidRDefault="00DB0283" w:rsidP="00CC030A">
      <w:pPr>
        <w:spacing w:after="0" w:line="240" w:lineRule="auto"/>
        <w:rPr>
          <w:rFonts w:ascii="Arial" w:hAnsi="Arial" w:cs="Arial"/>
          <w:lang w:val="en-GB"/>
        </w:rPr>
      </w:pPr>
    </w:p>
    <w:p w14:paraId="799C9F67" w14:textId="77777777" w:rsidR="00DB0283" w:rsidRPr="00F8243C" w:rsidRDefault="00DB0283" w:rsidP="00CC030A">
      <w:pPr>
        <w:spacing w:after="0" w:line="240" w:lineRule="auto"/>
        <w:rPr>
          <w:rFonts w:ascii="Arial" w:hAnsi="Arial" w:cs="Arial"/>
          <w:lang w:val="en-GB"/>
        </w:rPr>
      </w:pPr>
    </w:p>
    <w:sectPr w:rsidR="00DB0283" w:rsidRPr="00F8243C" w:rsidSect="0038588A">
      <w:headerReference w:type="default" r:id="rId11"/>
      <w:footerReference w:type="default" r:id="rId12"/>
      <w:headerReference w:type="first" r:id="rId13"/>
      <w:footerReference w:type="first" r:id="rId14"/>
      <w:pgSz w:w="11906" w:h="16838"/>
      <w:pgMar w:top="1417" w:right="1417" w:bottom="1170" w:left="1417" w:header="708" w:footer="2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068B8" w14:textId="77777777" w:rsidR="006D299C" w:rsidRDefault="006D299C" w:rsidP="005C0AF3">
      <w:pPr>
        <w:spacing w:after="0" w:line="240" w:lineRule="auto"/>
      </w:pPr>
      <w:r>
        <w:separator/>
      </w:r>
    </w:p>
  </w:endnote>
  <w:endnote w:type="continuationSeparator" w:id="0">
    <w:p w14:paraId="0E4317B6" w14:textId="77777777" w:rsidR="006D299C" w:rsidRDefault="006D299C"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wiss 721 Roman">
    <w:altName w:val="Arial"/>
    <w:panose1 w:val="00000000000000000000"/>
    <w:charset w:val="00"/>
    <w:family w:val="swiss"/>
    <w:notTrueType/>
    <w:pitch w:val="default"/>
    <w:sig w:usb0="00000003" w:usb1="00000000" w:usb2="00000000" w:usb3="00000000" w:csb0="00000001" w:csb1="00000000"/>
  </w:font>
  <w:font w:name="Google Sans Text">
    <w:altName w:val="Calibri"/>
    <w:charset w:val="00"/>
    <w:family w:val="auto"/>
    <w:pitch w:val="default"/>
  </w:font>
  <w:font w:name="Google Sans">
    <w:altName w:val="Calibri"/>
    <w:charset w:val="00"/>
    <w:family w:val="auto"/>
    <w:pitch w:val="default"/>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0CABD05A" w14:textId="77777777" w:rsidR="00AD1EDD" w:rsidRDefault="00AD1EDD" w:rsidP="00AD1EDD">
    <w:pPr>
      <w:rPr>
        <w:rFonts w:ascii="Calibri" w:hAnsi="Calibri" w:cs="Arial"/>
        <w:b/>
        <w:bCs/>
        <w:color w:val="222222"/>
        <w:lang w:val="en-GB"/>
      </w:rPr>
    </w:pPr>
    <w:bookmarkStart w:id="1" w:name="_Hlk207138012"/>
    <w:r>
      <w:t>[</w:t>
    </w:r>
    <w:r w:rsidRPr="00126628">
      <w:rPr>
        <w:rFonts w:ascii="Calibri" w:hAnsi="Calibri" w:cs="Arial"/>
        <w:b/>
        <w:bCs/>
        <w:color w:val="222222"/>
        <w:lang w:val="en-GB"/>
      </w:rPr>
      <w:t>DRC/RFP/1</w:t>
    </w:r>
    <w:r>
      <w:rPr>
        <w:rFonts w:ascii="Calibri" w:hAnsi="Calibri" w:cs="Arial"/>
        <w:b/>
        <w:bCs/>
        <w:color w:val="222222"/>
        <w:lang w:val="en-GB"/>
      </w:rPr>
      <w:t>6</w:t>
    </w:r>
    <w:r w:rsidRPr="00126628">
      <w:rPr>
        <w:rFonts w:ascii="Calibri" w:hAnsi="Calibri" w:cs="Arial"/>
        <w:b/>
        <w:bCs/>
        <w:color w:val="222222"/>
        <w:lang w:val="en-GB"/>
      </w:rPr>
      <w:t>092025/CCY/SAH</w:t>
    </w:r>
    <w:r>
      <w:rPr>
        <w:rFonts w:ascii="Calibri" w:hAnsi="Calibri" w:cs="Arial"/>
        <w:b/>
        <w:bCs/>
        <w:color w:val="222222"/>
        <w:lang w:val="en-GB"/>
      </w:rPr>
      <w:t>]</w:t>
    </w:r>
    <w:r w:rsidRPr="003522B5">
      <w:rPr>
        <w:rFonts w:ascii="Calibri" w:hAnsi="Calibri" w:cs="Arial"/>
        <w:b/>
        <w:bCs/>
        <w:color w:val="222222"/>
        <w:lang w:val="en-GB"/>
      </w:rPr>
      <w:t xml:space="preserve"> </w:t>
    </w:r>
  </w:p>
  <w:p w14:paraId="7047C8A7" w14:textId="039CF108" w:rsidR="00D674B8" w:rsidRPr="00EE1B34" w:rsidRDefault="00D674B8" w:rsidP="00D674B8">
    <w:pPr>
      <w:rPr>
        <w:rFonts w:ascii="Calibri" w:hAnsi="Calibri" w:cs="Arial"/>
        <w:b/>
        <w:color w:val="222222"/>
        <w:lang w:val="en-GB"/>
      </w:rPr>
    </w:pPr>
    <w:r w:rsidRPr="00616207">
      <w:rPr>
        <w:rFonts w:ascii="Calibri" w:hAnsi="Calibri" w:cs="Arial"/>
        <w:b/>
        <w:bCs/>
        <w:color w:val="222222"/>
        <w:lang w:val="en-GB"/>
      </w:rPr>
      <w:t>Communications and Visibility Consultancy</w:t>
    </w:r>
    <w:r>
      <w:rPr>
        <w:rFonts w:ascii="Calibri" w:hAnsi="Calibri" w:cs="Arial"/>
        <w:b/>
        <w:bCs/>
        <w:color w:val="222222"/>
        <w:lang w:val="en-GB"/>
      </w:rPr>
      <w:t>.</w:t>
    </w:r>
  </w:p>
  <w:bookmarkEnd w:id="1"/>
  <w:p w14:paraId="054CF701" w14:textId="417CEAC8" w:rsidR="00EE47EA" w:rsidRPr="003052FE" w:rsidRDefault="00EE47EA" w:rsidP="00D674B8">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Content>
      <w:bookmarkStart w:id="2" w:name="_Hlk134783369" w:displacedByCustomXml="prev"/>
      <w:p w14:paraId="23D0202C" w14:textId="5456BA51" w:rsidR="00D674B8" w:rsidRDefault="00D674B8" w:rsidP="00D674B8">
        <w:pPr>
          <w:rPr>
            <w:rFonts w:ascii="Calibri" w:hAnsi="Calibri" w:cs="Arial"/>
            <w:b/>
            <w:bCs/>
            <w:color w:val="222222"/>
            <w:lang w:val="en-GB"/>
          </w:rPr>
        </w:pPr>
        <w:r>
          <w:t>[</w:t>
        </w:r>
        <w:r w:rsidR="00901789" w:rsidRPr="00126628">
          <w:rPr>
            <w:rFonts w:ascii="Calibri" w:hAnsi="Calibri" w:cs="Arial"/>
            <w:b/>
            <w:bCs/>
            <w:color w:val="222222"/>
            <w:lang w:val="en-GB"/>
          </w:rPr>
          <w:t>DRC/RFP/1</w:t>
        </w:r>
        <w:r w:rsidR="00901789">
          <w:rPr>
            <w:rFonts w:ascii="Calibri" w:hAnsi="Calibri" w:cs="Arial"/>
            <w:b/>
            <w:bCs/>
            <w:color w:val="222222"/>
            <w:lang w:val="en-GB"/>
          </w:rPr>
          <w:t>6</w:t>
        </w:r>
        <w:r w:rsidR="00901789" w:rsidRPr="00126628">
          <w:rPr>
            <w:rFonts w:ascii="Calibri" w:hAnsi="Calibri" w:cs="Arial"/>
            <w:b/>
            <w:bCs/>
            <w:color w:val="222222"/>
            <w:lang w:val="en-GB"/>
          </w:rPr>
          <w:t>092025/CCY/SAH</w:t>
        </w:r>
        <w:r>
          <w:rPr>
            <w:rFonts w:ascii="Calibri" w:hAnsi="Calibri" w:cs="Arial"/>
            <w:b/>
            <w:bCs/>
            <w:color w:val="222222"/>
            <w:lang w:val="en-GB"/>
          </w:rPr>
          <w:t>]</w:t>
        </w:r>
        <w:r w:rsidRPr="003522B5">
          <w:rPr>
            <w:rFonts w:ascii="Calibri" w:hAnsi="Calibri" w:cs="Arial"/>
            <w:b/>
            <w:bCs/>
            <w:color w:val="222222"/>
            <w:lang w:val="en-GB"/>
          </w:rPr>
          <w:t xml:space="preserve"> </w:t>
        </w:r>
        <w:bookmarkEnd w:id="2"/>
      </w:p>
      <w:p w14:paraId="2BD9679E" w14:textId="386D51EA" w:rsidR="00D674B8" w:rsidRPr="00D674B8" w:rsidRDefault="0038588A" w:rsidP="00D674B8">
        <w:pPr>
          <w:rPr>
            <w:rFonts w:ascii="Calibri" w:hAnsi="Calibri" w:cs="Arial"/>
            <w:b/>
            <w:bCs/>
            <w:color w:val="222222"/>
            <w:lang w:val="en-GB"/>
          </w:rPr>
        </w:pPr>
        <w:r>
          <w:rPr>
            <w:rFonts w:ascii="Calibri" w:hAnsi="Calibri" w:cs="Arial"/>
            <w:b/>
            <w:bCs/>
            <w:color w:val="222222"/>
            <w:lang w:val="en-GB"/>
          </w:rPr>
          <w:t xml:space="preserve">Cash Consortium of Yemen – </w:t>
        </w:r>
        <w:r w:rsidR="00D674B8" w:rsidRPr="00616207">
          <w:rPr>
            <w:rFonts w:ascii="Calibri" w:hAnsi="Calibri" w:cs="Arial"/>
            <w:b/>
            <w:bCs/>
            <w:color w:val="222222"/>
            <w:lang w:val="en-GB"/>
          </w:rPr>
          <w:t>Communications and Visibility Consultancy</w:t>
        </w:r>
        <w:r w:rsidR="00D674B8">
          <w:rPr>
            <w:rFonts w:ascii="Calibri" w:hAnsi="Calibri" w:cs="Arial"/>
            <w:b/>
            <w:bCs/>
            <w:color w:val="222222"/>
            <w:lang w:val="en-GB"/>
          </w:rPr>
          <w:t>.</w:t>
        </w:r>
      </w:p>
      <w:p w14:paraId="76FC6F05" w14:textId="4E68D251" w:rsidR="00244D5E" w:rsidRPr="00740AF0" w:rsidRDefault="00015364" w:rsidP="00D674B8">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70A8" w14:textId="77777777" w:rsidR="006D299C" w:rsidRDefault="006D299C" w:rsidP="005C0AF3">
      <w:pPr>
        <w:spacing w:after="0" w:line="240" w:lineRule="auto"/>
      </w:pPr>
      <w:r>
        <w:separator/>
      </w:r>
    </w:p>
  </w:footnote>
  <w:footnote w:type="continuationSeparator" w:id="0">
    <w:p w14:paraId="4EA341BD" w14:textId="77777777" w:rsidR="006D299C" w:rsidRDefault="006D299C"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612A0F8E" w:rsidR="00EB0CBC" w:rsidRDefault="00D674B8">
    <w:pPr>
      <w:pStyle w:val="Header"/>
    </w:pPr>
    <w:r>
      <w:rPr>
        <w:noProof/>
        <w:lang w:val="da-DK" w:eastAsia="da-DK"/>
      </w:rPr>
      <w:drawing>
        <wp:anchor distT="0" distB="0" distL="114300" distR="114300" simplePos="0" relativeHeight="251658240" behindDoc="0" locked="0" layoutInCell="1" allowOverlap="1" wp14:anchorId="25A3B4DF" wp14:editId="5E559706">
          <wp:simplePos x="0" y="0"/>
          <wp:positionH relativeFrom="column">
            <wp:posOffset>2199005</wp:posOffset>
          </wp:positionH>
          <wp:positionV relativeFrom="paragraph">
            <wp:posOffset>-265430</wp:posOffset>
          </wp:positionV>
          <wp:extent cx="1092200" cy="5645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92200" cy="564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2C2BF3"/>
    <w:multiLevelType w:val="hybridMultilevel"/>
    <w:tmpl w:val="661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63851"/>
    <w:multiLevelType w:val="multilevel"/>
    <w:tmpl w:val="C39CC300"/>
    <w:lvl w:ilvl="0">
      <w:start w:val="1"/>
      <w:numFmt w:val="bullet"/>
      <w:lvlText w:val=""/>
      <w:lvlJc w:val="left"/>
      <w:pPr>
        <w:ind w:left="465"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37EC059D"/>
    <w:multiLevelType w:val="multilevel"/>
    <w:tmpl w:val="A4A6069E"/>
    <w:lvl w:ilvl="0">
      <w:start w:val="1"/>
      <w:numFmt w:val="bullet"/>
      <w:lvlText w:val=""/>
      <w:lvlJc w:val="left"/>
      <w:pPr>
        <w:ind w:left="465"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15:restartNumberingAfterBreak="0">
    <w:nsid w:val="6EF61A48"/>
    <w:multiLevelType w:val="hybridMultilevel"/>
    <w:tmpl w:val="0A06FEA6"/>
    <w:lvl w:ilvl="0" w:tplc="D214F1B0">
      <w:start w:val="1"/>
      <w:numFmt w:val="decimal"/>
      <w:lvlText w:val="%1."/>
      <w:lvlJc w:val="left"/>
      <w:pPr>
        <w:ind w:left="274" w:hanging="360"/>
      </w:pPr>
      <w:rPr>
        <w:rFonts w:hint="default"/>
        <w:sz w:val="28"/>
        <w:szCs w:val="28"/>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5" w15:restartNumberingAfterBreak="0">
    <w:nsid w:val="707C24FF"/>
    <w:multiLevelType w:val="multilevel"/>
    <w:tmpl w:val="1FD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55658C"/>
    <w:multiLevelType w:val="multilevel"/>
    <w:tmpl w:val="A4A6069E"/>
    <w:lvl w:ilvl="0">
      <w:start w:val="1"/>
      <w:numFmt w:val="bullet"/>
      <w:lvlText w:val=""/>
      <w:lvlJc w:val="left"/>
      <w:pPr>
        <w:ind w:left="465"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1077166860">
    <w:abstractNumId w:val="4"/>
  </w:num>
  <w:num w:numId="2" w16cid:durableId="1849637272">
    <w:abstractNumId w:val="0"/>
  </w:num>
  <w:num w:numId="3" w16cid:durableId="1107624610">
    <w:abstractNumId w:val="5"/>
  </w:num>
  <w:num w:numId="4" w16cid:durableId="796801641">
    <w:abstractNumId w:val="1"/>
  </w:num>
  <w:num w:numId="5" w16cid:durableId="1277785658">
    <w:abstractNumId w:val="2"/>
  </w:num>
  <w:num w:numId="6" w16cid:durableId="144780095">
    <w:abstractNumId w:val="3"/>
  </w:num>
  <w:num w:numId="7" w16cid:durableId="23574526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345"/>
    <w:rsid w:val="0000512D"/>
    <w:rsid w:val="00005CBF"/>
    <w:rsid w:val="00006180"/>
    <w:rsid w:val="00015364"/>
    <w:rsid w:val="00016678"/>
    <w:rsid w:val="000225F7"/>
    <w:rsid w:val="000265B2"/>
    <w:rsid w:val="00026775"/>
    <w:rsid w:val="00033309"/>
    <w:rsid w:val="00036636"/>
    <w:rsid w:val="00040947"/>
    <w:rsid w:val="00041F2B"/>
    <w:rsid w:val="0005309E"/>
    <w:rsid w:val="00053A56"/>
    <w:rsid w:val="00061458"/>
    <w:rsid w:val="00062396"/>
    <w:rsid w:val="00063E63"/>
    <w:rsid w:val="00082A27"/>
    <w:rsid w:val="00082D4E"/>
    <w:rsid w:val="00090DDA"/>
    <w:rsid w:val="0009609E"/>
    <w:rsid w:val="000A1895"/>
    <w:rsid w:val="000A52EE"/>
    <w:rsid w:val="000A7F0E"/>
    <w:rsid w:val="000B6C01"/>
    <w:rsid w:val="000E6D2F"/>
    <w:rsid w:val="000F25C7"/>
    <w:rsid w:val="000F26C1"/>
    <w:rsid w:val="000F5FC5"/>
    <w:rsid w:val="000F6CD2"/>
    <w:rsid w:val="0010151D"/>
    <w:rsid w:val="00102312"/>
    <w:rsid w:val="00104745"/>
    <w:rsid w:val="001236A2"/>
    <w:rsid w:val="0012575C"/>
    <w:rsid w:val="001365B6"/>
    <w:rsid w:val="00136F2E"/>
    <w:rsid w:val="001413DD"/>
    <w:rsid w:val="001474D4"/>
    <w:rsid w:val="001609DF"/>
    <w:rsid w:val="00162A91"/>
    <w:rsid w:val="001771B9"/>
    <w:rsid w:val="0018282E"/>
    <w:rsid w:val="00185D8B"/>
    <w:rsid w:val="00195628"/>
    <w:rsid w:val="00195650"/>
    <w:rsid w:val="001A3999"/>
    <w:rsid w:val="001B734A"/>
    <w:rsid w:val="001B7F63"/>
    <w:rsid w:val="001C0986"/>
    <w:rsid w:val="001D3B14"/>
    <w:rsid w:val="001D67EA"/>
    <w:rsid w:val="001E5538"/>
    <w:rsid w:val="001F359D"/>
    <w:rsid w:val="00203305"/>
    <w:rsid w:val="00211466"/>
    <w:rsid w:val="002163DF"/>
    <w:rsid w:val="002222E3"/>
    <w:rsid w:val="00240DED"/>
    <w:rsid w:val="00244D5E"/>
    <w:rsid w:val="00245DF2"/>
    <w:rsid w:val="00250CD8"/>
    <w:rsid w:val="00257155"/>
    <w:rsid w:val="00265478"/>
    <w:rsid w:val="00281776"/>
    <w:rsid w:val="00283B21"/>
    <w:rsid w:val="002848C7"/>
    <w:rsid w:val="002850B6"/>
    <w:rsid w:val="002A20EC"/>
    <w:rsid w:val="002A24C8"/>
    <w:rsid w:val="002A7AA7"/>
    <w:rsid w:val="002B42EF"/>
    <w:rsid w:val="002E2349"/>
    <w:rsid w:val="002E394A"/>
    <w:rsid w:val="002F6C48"/>
    <w:rsid w:val="003052FE"/>
    <w:rsid w:val="00323AE2"/>
    <w:rsid w:val="00326AD2"/>
    <w:rsid w:val="003273E3"/>
    <w:rsid w:val="00332976"/>
    <w:rsid w:val="003344DD"/>
    <w:rsid w:val="0034007C"/>
    <w:rsid w:val="00341D34"/>
    <w:rsid w:val="0034584D"/>
    <w:rsid w:val="0035510D"/>
    <w:rsid w:val="0036086F"/>
    <w:rsid w:val="00365933"/>
    <w:rsid w:val="00366438"/>
    <w:rsid w:val="00371F47"/>
    <w:rsid w:val="003823FE"/>
    <w:rsid w:val="0038286F"/>
    <w:rsid w:val="0038588A"/>
    <w:rsid w:val="0038630C"/>
    <w:rsid w:val="00390F29"/>
    <w:rsid w:val="00393BA8"/>
    <w:rsid w:val="00397BFD"/>
    <w:rsid w:val="003A11A2"/>
    <w:rsid w:val="003A22DE"/>
    <w:rsid w:val="003A4A57"/>
    <w:rsid w:val="003A63E5"/>
    <w:rsid w:val="003B5E26"/>
    <w:rsid w:val="003B7239"/>
    <w:rsid w:val="003C1441"/>
    <w:rsid w:val="003C2D4F"/>
    <w:rsid w:val="003C52A6"/>
    <w:rsid w:val="003C671F"/>
    <w:rsid w:val="003C7E65"/>
    <w:rsid w:val="003D71AC"/>
    <w:rsid w:val="003D7633"/>
    <w:rsid w:val="003E3457"/>
    <w:rsid w:val="003E6D10"/>
    <w:rsid w:val="003F0671"/>
    <w:rsid w:val="003F4330"/>
    <w:rsid w:val="003F4F9A"/>
    <w:rsid w:val="00402505"/>
    <w:rsid w:val="004035A6"/>
    <w:rsid w:val="00406758"/>
    <w:rsid w:val="00410594"/>
    <w:rsid w:val="004226EE"/>
    <w:rsid w:val="00423793"/>
    <w:rsid w:val="0043039C"/>
    <w:rsid w:val="00432C15"/>
    <w:rsid w:val="00435187"/>
    <w:rsid w:val="00447D74"/>
    <w:rsid w:val="004649B1"/>
    <w:rsid w:val="00470D9C"/>
    <w:rsid w:val="004819CE"/>
    <w:rsid w:val="00492724"/>
    <w:rsid w:val="00492AC6"/>
    <w:rsid w:val="00493EA9"/>
    <w:rsid w:val="00497B70"/>
    <w:rsid w:val="004A062F"/>
    <w:rsid w:val="004A3FDA"/>
    <w:rsid w:val="004A40E4"/>
    <w:rsid w:val="004A5658"/>
    <w:rsid w:val="004B64F0"/>
    <w:rsid w:val="004C0327"/>
    <w:rsid w:val="004C0D89"/>
    <w:rsid w:val="004D2132"/>
    <w:rsid w:val="004D595E"/>
    <w:rsid w:val="004E4EA1"/>
    <w:rsid w:val="004E7280"/>
    <w:rsid w:val="004F4799"/>
    <w:rsid w:val="0050145B"/>
    <w:rsid w:val="00502D05"/>
    <w:rsid w:val="00511393"/>
    <w:rsid w:val="00517DB8"/>
    <w:rsid w:val="00522626"/>
    <w:rsid w:val="00524185"/>
    <w:rsid w:val="0052697F"/>
    <w:rsid w:val="00532224"/>
    <w:rsid w:val="00532CB0"/>
    <w:rsid w:val="00532E3B"/>
    <w:rsid w:val="00533E94"/>
    <w:rsid w:val="005343D9"/>
    <w:rsid w:val="0053563F"/>
    <w:rsid w:val="00535764"/>
    <w:rsid w:val="00541F5B"/>
    <w:rsid w:val="0054648E"/>
    <w:rsid w:val="005464CB"/>
    <w:rsid w:val="00552762"/>
    <w:rsid w:val="005631C6"/>
    <w:rsid w:val="005812C8"/>
    <w:rsid w:val="005909B9"/>
    <w:rsid w:val="00590AFB"/>
    <w:rsid w:val="005944C7"/>
    <w:rsid w:val="00595574"/>
    <w:rsid w:val="005A0EE3"/>
    <w:rsid w:val="005A4286"/>
    <w:rsid w:val="005A72A4"/>
    <w:rsid w:val="005B1113"/>
    <w:rsid w:val="005B4435"/>
    <w:rsid w:val="005C0AF3"/>
    <w:rsid w:val="005C5073"/>
    <w:rsid w:val="005D3FE3"/>
    <w:rsid w:val="005D4D20"/>
    <w:rsid w:val="005E72AE"/>
    <w:rsid w:val="005F6B2C"/>
    <w:rsid w:val="006035CE"/>
    <w:rsid w:val="006052DA"/>
    <w:rsid w:val="0063282B"/>
    <w:rsid w:val="0064612C"/>
    <w:rsid w:val="00675F1F"/>
    <w:rsid w:val="00677547"/>
    <w:rsid w:val="00696070"/>
    <w:rsid w:val="006A3218"/>
    <w:rsid w:val="006A3D96"/>
    <w:rsid w:val="006A4A17"/>
    <w:rsid w:val="006A4BD9"/>
    <w:rsid w:val="006B1708"/>
    <w:rsid w:val="006B5E31"/>
    <w:rsid w:val="006B6DB2"/>
    <w:rsid w:val="006C0BEE"/>
    <w:rsid w:val="006C181B"/>
    <w:rsid w:val="006C60CA"/>
    <w:rsid w:val="006D299C"/>
    <w:rsid w:val="006D389C"/>
    <w:rsid w:val="006F015C"/>
    <w:rsid w:val="0071172F"/>
    <w:rsid w:val="00711AEF"/>
    <w:rsid w:val="00712E11"/>
    <w:rsid w:val="00715ACE"/>
    <w:rsid w:val="00716505"/>
    <w:rsid w:val="0071707E"/>
    <w:rsid w:val="007217E6"/>
    <w:rsid w:val="0073156D"/>
    <w:rsid w:val="0073380A"/>
    <w:rsid w:val="0073535F"/>
    <w:rsid w:val="00740AF0"/>
    <w:rsid w:val="007508A0"/>
    <w:rsid w:val="0075278A"/>
    <w:rsid w:val="00754B27"/>
    <w:rsid w:val="007559C2"/>
    <w:rsid w:val="00786029"/>
    <w:rsid w:val="007871DC"/>
    <w:rsid w:val="007A2656"/>
    <w:rsid w:val="007A312E"/>
    <w:rsid w:val="007B1641"/>
    <w:rsid w:val="007B5EB9"/>
    <w:rsid w:val="007B63BB"/>
    <w:rsid w:val="007C4F96"/>
    <w:rsid w:val="007D3F7E"/>
    <w:rsid w:val="007E2B07"/>
    <w:rsid w:val="007F1AA3"/>
    <w:rsid w:val="007F2BAD"/>
    <w:rsid w:val="007F596B"/>
    <w:rsid w:val="00802610"/>
    <w:rsid w:val="0080797F"/>
    <w:rsid w:val="0081171C"/>
    <w:rsid w:val="008158A4"/>
    <w:rsid w:val="00821CC1"/>
    <w:rsid w:val="00832983"/>
    <w:rsid w:val="00835BC1"/>
    <w:rsid w:val="008507EE"/>
    <w:rsid w:val="00852260"/>
    <w:rsid w:val="008728E8"/>
    <w:rsid w:val="00872F64"/>
    <w:rsid w:val="00873217"/>
    <w:rsid w:val="00887E05"/>
    <w:rsid w:val="00891AE1"/>
    <w:rsid w:val="00896238"/>
    <w:rsid w:val="008B3EF7"/>
    <w:rsid w:val="008B420E"/>
    <w:rsid w:val="008C04D8"/>
    <w:rsid w:val="008C07DD"/>
    <w:rsid w:val="008C103E"/>
    <w:rsid w:val="008C3715"/>
    <w:rsid w:val="008D465F"/>
    <w:rsid w:val="008E041E"/>
    <w:rsid w:val="008E0891"/>
    <w:rsid w:val="008E095A"/>
    <w:rsid w:val="008E6852"/>
    <w:rsid w:val="008F02FA"/>
    <w:rsid w:val="00901789"/>
    <w:rsid w:val="009043A1"/>
    <w:rsid w:val="009066FA"/>
    <w:rsid w:val="00922BA5"/>
    <w:rsid w:val="00922C4B"/>
    <w:rsid w:val="00922DCA"/>
    <w:rsid w:val="0093067C"/>
    <w:rsid w:val="00930796"/>
    <w:rsid w:val="0093698D"/>
    <w:rsid w:val="009454DF"/>
    <w:rsid w:val="00946065"/>
    <w:rsid w:val="00952557"/>
    <w:rsid w:val="00952BEB"/>
    <w:rsid w:val="00966296"/>
    <w:rsid w:val="00974510"/>
    <w:rsid w:val="00974E60"/>
    <w:rsid w:val="009769EE"/>
    <w:rsid w:val="009777E8"/>
    <w:rsid w:val="00977975"/>
    <w:rsid w:val="00982B6B"/>
    <w:rsid w:val="00983FAC"/>
    <w:rsid w:val="0098417E"/>
    <w:rsid w:val="00985ED3"/>
    <w:rsid w:val="009A6D26"/>
    <w:rsid w:val="009B2E8E"/>
    <w:rsid w:val="009B3D7C"/>
    <w:rsid w:val="009C362C"/>
    <w:rsid w:val="009D3C66"/>
    <w:rsid w:val="009F5FAC"/>
    <w:rsid w:val="00A001D5"/>
    <w:rsid w:val="00A00357"/>
    <w:rsid w:val="00A012F4"/>
    <w:rsid w:val="00A026E0"/>
    <w:rsid w:val="00A4265D"/>
    <w:rsid w:val="00A4269E"/>
    <w:rsid w:val="00A42FA8"/>
    <w:rsid w:val="00A45C6C"/>
    <w:rsid w:val="00A621CD"/>
    <w:rsid w:val="00A62F59"/>
    <w:rsid w:val="00A660C3"/>
    <w:rsid w:val="00A726B8"/>
    <w:rsid w:val="00A83471"/>
    <w:rsid w:val="00AA14F6"/>
    <w:rsid w:val="00AB0EE1"/>
    <w:rsid w:val="00AB4F75"/>
    <w:rsid w:val="00AC2177"/>
    <w:rsid w:val="00AC4CA3"/>
    <w:rsid w:val="00AC5794"/>
    <w:rsid w:val="00AD1EDD"/>
    <w:rsid w:val="00AE71A3"/>
    <w:rsid w:val="00AF25C8"/>
    <w:rsid w:val="00AF66CD"/>
    <w:rsid w:val="00B03A26"/>
    <w:rsid w:val="00B0654C"/>
    <w:rsid w:val="00B06A6B"/>
    <w:rsid w:val="00B11A28"/>
    <w:rsid w:val="00B12AC5"/>
    <w:rsid w:val="00B14735"/>
    <w:rsid w:val="00B17045"/>
    <w:rsid w:val="00B2489A"/>
    <w:rsid w:val="00B24B06"/>
    <w:rsid w:val="00B27D70"/>
    <w:rsid w:val="00B35D52"/>
    <w:rsid w:val="00B37320"/>
    <w:rsid w:val="00B44E0F"/>
    <w:rsid w:val="00B450D4"/>
    <w:rsid w:val="00B5096F"/>
    <w:rsid w:val="00B52D45"/>
    <w:rsid w:val="00B53E64"/>
    <w:rsid w:val="00B55D2F"/>
    <w:rsid w:val="00B655B3"/>
    <w:rsid w:val="00B7412E"/>
    <w:rsid w:val="00B75672"/>
    <w:rsid w:val="00B7652D"/>
    <w:rsid w:val="00B77C27"/>
    <w:rsid w:val="00B77E76"/>
    <w:rsid w:val="00B811FD"/>
    <w:rsid w:val="00BA0969"/>
    <w:rsid w:val="00BA2056"/>
    <w:rsid w:val="00BA5242"/>
    <w:rsid w:val="00BA7EBD"/>
    <w:rsid w:val="00BB0D3C"/>
    <w:rsid w:val="00BB1690"/>
    <w:rsid w:val="00BB3120"/>
    <w:rsid w:val="00BB4B5B"/>
    <w:rsid w:val="00BB6689"/>
    <w:rsid w:val="00BC07A8"/>
    <w:rsid w:val="00BC3FF6"/>
    <w:rsid w:val="00BD0B82"/>
    <w:rsid w:val="00BD69C6"/>
    <w:rsid w:val="00BD6C92"/>
    <w:rsid w:val="00BF1FEA"/>
    <w:rsid w:val="00BF615C"/>
    <w:rsid w:val="00BF74B4"/>
    <w:rsid w:val="00BF76F8"/>
    <w:rsid w:val="00C0534D"/>
    <w:rsid w:val="00C1412F"/>
    <w:rsid w:val="00C14D44"/>
    <w:rsid w:val="00C24B2F"/>
    <w:rsid w:val="00C24DBE"/>
    <w:rsid w:val="00C25F97"/>
    <w:rsid w:val="00C456FA"/>
    <w:rsid w:val="00C4719E"/>
    <w:rsid w:val="00C541A4"/>
    <w:rsid w:val="00C54663"/>
    <w:rsid w:val="00C75AB4"/>
    <w:rsid w:val="00C84A1B"/>
    <w:rsid w:val="00C92647"/>
    <w:rsid w:val="00C92A5F"/>
    <w:rsid w:val="00C92E8F"/>
    <w:rsid w:val="00CA46CD"/>
    <w:rsid w:val="00CA7AA2"/>
    <w:rsid w:val="00CA7BC3"/>
    <w:rsid w:val="00CB0B4A"/>
    <w:rsid w:val="00CB2E91"/>
    <w:rsid w:val="00CC030A"/>
    <w:rsid w:val="00CC0B96"/>
    <w:rsid w:val="00CC60D4"/>
    <w:rsid w:val="00CC6169"/>
    <w:rsid w:val="00CC6A7A"/>
    <w:rsid w:val="00CD132C"/>
    <w:rsid w:val="00CD2087"/>
    <w:rsid w:val="00CD50F5"/>
    <w:rsid w:val="00CE5B1A"/>
    <w:rsid w:val="00CF427E"/>
    <w:rsid w:val="00D11CFB"/>
    <w:rsid w:val="00D139D0"/>
    <w:rsid w:val="00D15DE0"/>
    <w:rsid w:val="00D17CF4"/>
    <w:rsid w:val="00D207AE"/>
    <w:rsid w:val="00D22DD9"/>
    <w:rsid w:val="00D24FA1"/>
    <w:rsid w:val="00D30002"/>
    <w:rsid w:val="00D45930"/>
    <w:rsid w:val="00D53897"/>
    <w:rsid w:val="00D562A3"/>
    <w:rsid w:val="00D57F2B"/>
    <w:rsid w:val="00D6481F"/>
    <w:rsid w:val="00D674B8"/>
    <w:rsid w:val="00D76E8C"/>
    <w:rsid w:val="00D84959"/>
    <w:rsid w:val="00D867B5"/>
    <w:rsid w:val="00D922AA"/>
    <w:rsid w:val="00D9305D"/>
    <w:rsid w:val="00D976AB"/>
    <w:rsid w:val="00DA0DD5"/>
    <w:rsid w:val="00DB0283"/>
    <w:rsid w:val="00DB6AD4"/>
    <w:rsid w:val="00DC38F1"/>
    <w:rsid w:val="00DC3916"/>
    <w:rsid w:val="00DC724A"/>
    <w:rsid w:val="00DD3F7F"/>
    <w:rsid w:val="00DD4B59"/>
    <w:rsid w:val="00DE40C6"/>
    <w:rsid w:val="00E000F8"/>
    <w:rsid w:val="00E04AE6"/>
    <w:rsid w:val="00E04F2E"/>
    <w:rsid w:val="00E15171"/>
    <w:rsid w:val="00E16E56"/>
    <w:rsid w:val="00E30129"/>
    <w:rsid w:val="00E360BB"/>
    <w:rsid w:val="00E43894"/>
    <w:rsid w:val="00E52840"/>
    <w:rsid w:val="00E56602"/>
    <w:rsid w:val="00E57A2E"/>
    <w:rsid w:val="00E716B0"/>
    <w:rsid w:val="00E74965"/>
    <w:rsid w:val="00E77C8B"/>
    <w:rsid w:val="00E81B1A"/>
    <w:rsid w:val="00E9256D"/>
    <w:rsid w:val="00EA0B59"/>
    <w:rsid w:val="00EA445A"/>
    <w:rsid w:val="00EB0CBC"/>
    <w:rsid w:val="00EB4891"/>
    <w:rsid w:val="00EB7C8B"/>
    <w:rsid w:val="00EB7E78"/>
    <w:rsid w:val="00EC2E88"/>
    <w:rsid w:val="00EC4255"/>
    <w:rsid w:val="00EC673B"/>
    <w:rsid w:val="00ED4BED"/>
    <w:rsid w:val="00EE47EA"/>
    <w:rsid w:val="00EF13BF"/>
    <w:rsid w:val="00F145B1"/>
    <w:rsid w:val="00F15241"/>
    <w:rsid w:val="00F22858"/>
    <w:rsid w:val="00F31A68"/>
    <w:rsid w:val="00F365A8"/>
    <w:rsid w:val="00F378E0"/>
    <w:rsid w:val="00F4373D"/>
    <w:rsid w:val="00F473E9"/>
    <w:rsid w:val="00F71915"/>
    <w:rsid w:val="00F763F6"/>
    <w:rsid w:val="00F76D56"/>
    <w:rsid w:val="00F8243C"/>
    <w:rsid w:val="00F82AE9"/>
    <w:rsid w:val="00F85D4B"/>
    <w:rsid w:val="00F96AF5"/>
    <w:rsid w:val="00FA24D4"/>
    <w:rsid w:val="00FC4409"/>
    <w:rsid w:val="00FD12CA"/>
    <w:rsid w:val="00FE6225"/>
    <w:rsid w:val="00FE6549"/>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12E"/>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unhideWhenUsed/>
    <w:qFormat/>
    <w:rsid w:val="00C24B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B028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RightPar5">
    <w:name w:val="Right Par 5"/>
    <w:rsid w:val="00CD50F5"/>
    <w:pPr>
      <w:tabs>
        <w:tab w:val="left" w:pos="-720"/>
        <w:tab w:val="left" w:pos="0"/>
        <w:tab w:val="left" w:pos="720"/>
        <w:tab w:val="left" w:pos="1440"/>
        <w:tab w:val="left" w:pos="2160"/>
        <w:tab w:val="left" w:pos="2880"/>
        <w:tab w:val="decimal" w:pos="3600"/>
      </w:tabs>
      <w:spacing w:after="0" w:line="240" w:lineRule="auto"/>
      <w:ind w:left="3600"/>
    </w:pPr>
    <w:rPr>
      <w:rFonts w:ascii="Swiss 721 Roman" w:eastAsia="Times New Roman" w:hAnsi="Swiss 721 Roman" w:cs="Times New Roman"/>
      <w:sz w:val="18"/>
      <w:szCs w:val="20"/>
      <w:lang w:val="en-US"/>
    </w:rPr>
  </w:style>
  <w:style w:type="character" w:styleId="UnresolvedMention">
    <w:name w:val="Unresolved Mention"/>
    <w:basedOn w:val="DefaultParagraphFont"/>
    <w:uiPriority w:val="99"/>
    <w:semiHidden/>
    <w:unhideWhenUsed/>
    <w:rsid w:val="009A6D26"/>
    <w:rPr>
      <w:color w:val="605E5C"/>
      <w:shd w:val="clear" w:color="auto" w:fill="E1DFDD"/>
    </w:rPr>
  </w:style>
  <w:style w:type="table" w:customStyle="1" w:styleId="TableGrid1">
    <w:name w:val="Table Grid1"/>
    <w:basedOn w:val="TableNormal"/>
    <w:next w:val="TableGrid"/>
    <w:rsid w:val="0064612C"/>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3D71AC"/>
    <w:pPr>
      <w:widowControl w:val="0"/>
      <w:autoSpaceDE w:val="0"/>
      <w:autoSpaceDN w:val="0"/>
      <w:spacing w:after="0" w:line="240" w:lineRule="auto"/>
      <w:ind w:left="107"/>
    </w:pPr>
    <w:rPr>
      <w:rFonts w:ascii="Calibri" w:eastAsia="Calibri" w:hAnsi="Calibri" w:cs="Calibri"/>
      <w:lang w:val="en-US"/>
    </w:rPr>
  </w:style>
  <w:style w:type="character" w:customStyle="1" w:styleId="Heading3Char">
    <w:name w:val="Heading 3 Char"/>
    <w:basedOn w:val="DefaultParagraphFont"/>
    <w:link w:val="Heading3"/>
    <w:uiPriority w:val="9"/>
    <w:rsid w:val="00C24B2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B028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061669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3130</Words>
  <Characters>19452</Characters>
  <Application>Microsoft Office Word</Application>
  <DocSecurity>0</DocSecurity>
  <Lines>446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25</cp:revision>
  <cp:lastPrinted>2019-12-28T21:57:00Z</cp:lastPrinted>
  <dcterms:created xsi:type="dcterms:W3CDTF">2025-08-26T19:13:00Z</dcterms:created>
  <dcterms:modified xsi:type="dcterms:W3CDTF">2025-09-18T07:40:00Z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710c4cd7df36f3fc4da06576912aa1531c7760a30e572c7653e9bca808fd141e</vt:lpwstr>
  </property>
</Properties>
</file>